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D55AC" w14:textId="77777777" w:rsidR="003D111D" w:rsidRDefault="003D111D" w:rsidP="007D59AC">
      <w:pPr>
        <w:autoSpaceDE w:val="0"/>
        <w:autoSpaceDN w:val="0"/>
        <w:adjustRightInd w:val="0"/>
        <w:spacing w:after="0" w:line="240" w:lineRule="auto"/>
        <w:jc w:val="center"/>
        <w:rPr>
          <w:rFonts w:ascii="Times New Roman" w:hAnsi="Times New Roman"/>
          <w:b/>
          <w:bCs/>
          <w:sz w:val="52"/>
          <w:szCs w:val="52"/>
        </w:rPr>
      </w:pPr>
      <w:bookmarkStart w:id="0" w:name="_GoBack"/>
      <w:bookmarkEnd w:id="0"/>
      <w:r>
        <w:rPr>
          <w:rFonts w:ascii="Times New Roman" w:hAnsi="Times New Roman"/>
          <w:b/>
          <w:bCs/>
          <w:sz w:val="52"/>
          <w:szCs w:val="52"/>
        </w:rPr>
        <w:t xml:space="preserve">Mini </w:t>
      </w:r>
      <w:r w:rsidRPr="00A64C8C">
        <w:rPr>
          <w:rFonts w:ascii="Times New Roman" w:hAnsi="Times New Roman"/>
          <w:b/>
          <w:bCs/>
          <w:sz w:val="52"/>
          <w:szCs w:val="52"/>
        </w:rPr>
        <w:t>Case Solutions</w:t>
      </w:r>
      <w:r>
        <w:rPr>
          <w:rFonts w:ascii="Times New Roman" w:hAnsi="Times New Roman"/>
          <w:b/>
          <w:bCs/>
          <w:sz w:val="52"/>
          <w:szCs w:val="52"/>
        </w:rPr>
        <w:t xml:space="preserve"> </w:t>
      </w:r>
    </w:p>
    <w:p w14:paraId="1C7C71F7" w14:textId="77777777" w:rsidR="003D111D" w:rsidRPr="00A64C8C" w:rsidRDefault="003D111D" w:rsidP="007D59AC">
      <w:pPr>
        <w:autoSpaceDE w:val="0"/>
        <w:autoSpaceDN w:val="0"/>
        <w:adjustRightInd w:val="0"/>
        <w:spacing w:after="0" w:line="240" w:lineRule="auto"/>
        <w:jc w:val="center"/>
        <w:rPr>
          <w:rFonts w:ascii="Times New Roman" w:hAnsi="Times New Roman"/>
          <w:b/>
          <w:bCs/>
          <w:sz w:val="52"/>
          <w:szCs w:val="52"/>
        </w:rPr>
      </w:pPr>
    </w:p>
    <w:p w14:paraId="6D2CD955" w14:textId="77777777" w:rsidR="003D111D" w:rsidRPr="00F8148A" w:rsidRDefault="003D111D" w:rsidP="00F8148A">
      <w:pPr>
        <w:pBdr>
          <w:bottom w:val="single" w:sz="18" w:space="1" w:color="000000"/>
        </w:pBdr>
        <w:autoSpaceDE w:val="0"/>
        <w:autoSpaceDN w:val="0"/>
        <w:adjustRightInd w:val="0"/>
        <w:spacing w:after="0" w:line="240" w:lineRule="auto"/>
        <w:rPr>
          <w:rFonts w:ascii="Times New Roman" w:hAnsi="Times New Roman"/>
          <w:b/>
          <w:bCs/>
          <w:iCs/>
          <w:sz w:val="16"/>
          <w:szCs w:val="16"/>
        </w:rPr>
      </w:pPr>
    </w:p>
    <w:p w14:paraId="6C9A9274" w14:textId="77777777" w:rsidR="003D111D" w:rsidRDefault="003D111D" w:rsidP="007E18C1">
      <w:pPr>
        <w:autoSpaceDE w:val="0"/>
        <w:autoSpaceDN w:val="0"/>
        <w:adjustRightInd w:val="0"/>
        <w:spacing w:after="0" w:line="240" w:lineRule="auto"/>
        <w:ind w:left="450"/>
        <w:rPr>
          <w:rFonts w:ascii="Times New Roman" w:hAnsi="Times New Roman"/>
        </w:rPr>
      </w:pPr>
    </w:p>
    <w:p w14:paraId="00F160A9" w14:textId="77777777" w:rsidR="003D111D" w:rsidRPr="00F8148A" w:rsidRDefault="003D111D" w:rsidP="00F8148A">
      <w:pPr>
        <w:autoSpaceDE w:val="0"/>
        <w:autoSpaceDN w:val="0"/>
        <w:adjustRightInd w:val="0"/>
        <w:spacing w:after="0" w:line="240" w:lineRule="auto"/>
        <w:rPr>
          <w:rFonts w:ascii="Times New Roman" w:hAnsi="Times New Roman"/>
          <w:b/>
          <w:bCs/>
          <w:iCs/>
          <w:sz w:val="16"/>
          <w:szCs w:val="16"/>
        </w:rPr>
      </w:pPr>
    </w:p>
    <w:p w14:paraId="4715D1E4" w14:textId="77777777" w:rsidR="003D111D" w:rsidRPr="00A64C8C" w:rsidRDefault="003D111D" w:rsidP="007D59AC">
      <w:pPr>
        <w:autoSpaceDE w:val="0"/>
        <w:autoSpaceDN w:val="0"/>
        <w:adjustRightInd w:val="0"/>
        <w:spacing w:after="0" w:line="240" w:lineRule="auto"/>
        <w:rPr>
          <w:rFonts w:ascii="Times New Roman" w:hAnsi="Times New Roman"/>
          <w:b/>
          <w:bCs/>
          <w:i/>
          <w:iCs/>
          <w:sz w:val="48"/>
          <w:szCs w:val="48"/>
        </w:rPr>
      </w:pPr>
      <w:r w:rsidRPr="00A64C8C">
        <w:rPr>
          <w:rFonts w:ascii="Times New Roman" w:hAnsi="Times New Roman"/>
          <w:b/>
          <w:bCs/>
          <w:i/>
          <w:iCs/>
          <w:sz w:val="48"/>
          <w:szCs w:val="48"/>
        </w:rPr>
        <w:t>CHAPTER 3</w:t>
      </w:r>
    </w:p>
    <w:p w14:paraId="2B21EEE6" w14:textId="77777777" w:rsidR="003D111D" w:rsidRDefault="003D111D" w:rsidP="007D59AC">
      <w:pPr>
        <w:autoSpaceDE w:val="0"/>
        <w:autoSpaceDN w:val="0"/>
        <w:adjustRightInd w:val="0"/>
        <w:spacing w:after="0" w:line="240" w:lineRule="auto"/>
        <w:rPr>
          <w:rFonts w:ascii="Times New Roman" w:hAnsi="Times New Roman"/>
          <w:b/>
          <w:bCs/>
          <w:sz w:val="48"/>
          <w:szCs w:val="48"/>
        </w:rPr>
      </w:pPr>
      <w:r w:rsidRPr="00A64C8C">
        <w:rPr>
          <w:rFonts w:ascii="Times New Roman" w:hAnsi="Times New Roman"/>
          <w:b/>
          <w:bCs/>
          <w:sz w:val="48"/>
          <w:szCs w:val="48"/>
        </w:rPr>
        <w:t xml:space="preserve">RATIOS ANALYSIS AT </w:t>
      </w:r>
      <w:r>
        <w:rPr>
          <w:rFonts w:ascii="Times New Roman" w:hAnsi="Times New Roman"/>
          <w:b/>
          <w:bCs/>
          <w:sz w:val="48"/>
          <w:szCs w:val="48"/>
        </w:rPr>
        <w:t>Tuxedo</w:t>
      </w:r>
      <w:r w:rsidRPr="00A64C8C">
        <w:rPr>
          <w:rFonts w:ascii="Times New Roman" w:hAnsi="Times New Roman"/>
          <w:b/>
          <w:bCs/>
          <w:sz w:val="48"/>
          <w:szCs w:val="48"/>
        </w:rPr>
        <w:t xml:space="preserve"> AIR</w:t>
      </w:r>
    </w:p>
    <w:p w14:paraId="4FD6AF0B" w14:textId="77777777" w:rsidR="003D111D" w:rsidRPr="00AD0406" w:rsidRDefault="003D111D" w:rsidP="00E55F14">
      <w:pPr>
        <w:autoSpaceDE w:val="0"/>
        <w:autoSpaceDN w:val="0"/>
        <w:adjustRightInd w:val="0"/>
        <w:spacing w:after="0" w:line="240" w:lineRule="auto"/>
        <w:jc w:val="both"/>
        <w:rPr>
          <w:rFonts w:ascii="Times New Roman" w:hAnsi="Times New Roman"/>
          <w:b/>
          <w:bCs/>
        </w:rPr>
      </w:pPr>
    </w:p>
    <w:p w14:paraId="7A060964" w14:textId="77777777" w:rsidR="003D111D" w:rsidRDefault="003D111D" w:rsidP="00B351C3">
      <w:pPr>
        <w:pStyle w:val="ListParagraph"/>
        <w:numPr>
          <w:ilvl w:val="0"/>
          <w:numId w:val="3"/>
        </w:numPr>
        <w:autoSpaceDE w:val="0"/>
        <w:autoSpaceDN w:val="0"/>
        <w:adjustRightInd w:val="0"/>
        <w:spacing w:after="0" w:line="240" w:lineRule="auto"/>
        <w:ind w:left="360"/>
        <w:jc w:val="both"/>
        <w:rPr>
          <w:rFonts w:ascii="Times New Roman" w:hAnsi="Times New Roman"/>
        </w:rPr>
      </w:pPr>
      <w:r w:rsidRPr="003468FD">
        <w:rPr>
          <w:rFonts w:ascii="Times New Roman" w:hAnsi="Times New Roman"/>
        </w:rPr>
        <w:t>The calculations for the ratios listed are:</w:t>
      </w:r>
    </w:p>
    <w:p w14:paraId="54A33DB5" w14:textId="77777777" w:rsidR="003D111D" w:rsidRPr="003468FD" w:rsidRDefault="003D111D" w:rsidP="00E55F14">
      <w:pPr>
        <w:autoSpaceDE w:val="0"/>
        <w:autoSpaceDN w:val="0"/>
        <w:adjustRightInd w:val="0"/>
        <w:spacing w:after="0" w:line="240" w:lineRule="auto"/>
        <w:ind w:left="360"/>
        <w:jc w:val="both"/>
        <w:rPr>
          <w:rFonts w:ascii="Times New Roman" w:hAnsi="Times New Roman"/>
        </w:rPr>
      </w:pPr>
    </w:p>
    <w:p w14:paraId="158336AD" w14:textId="7F1C26E6" w:rsidR="003D111D" w:rsidRPr="00A64C8C" w:rsidRDefault="003D111D" w:rsidP="009D35E5">
      <w:pPr>
        <w:autoSpaceDE w:val="0"/>
        <w:autoSpaceDN w:val="0"/>
        <w:adjustRightInd w:val="0"/>
        <w:spacing w:after="0" w:line="240" w:lineRule="auto"/>
        <w:ind w:left="360"/>
        <w:jc w:val="both"/>
        <w:rPr>
          <w:rFonts w:ascii="Times New Roman" w:hAnsi="Times New Roman"/>
        </w:rPr>
      </w:pPr>
      <w:r>
        <w:rPr>
          <w:rFonts w:ascii="Times New Roman" w:hAnsi="Times New Roman"/>
        </w:rPr>
        <w:t>Current ratio = $</w:t>
      </w:r>
      <w:r w:rsidR="00FC3D35">
        <w:rPr>
          <w:rFonts w:ascii="Times New Roman" w:hAnsi="Times New Roman"/>
        </w:rPr>
        <w:t>1,967,860 / $2,773,050</w:t>
      </w:r>
    </w:p>
    <w:p w14:paraId="65D5503B" w14:textId="760D36C5"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Current ratio = 0.7</w:t>
      </w:r>
      <w:r w:rsidR="00FC3D35">
        <w:rPr>
          <w:rFonts w:ascii="Times New Roman" w:hAnsi="Times New Roman"/>
        </w:rPr>
        <w:t>1</w:t>
      </w:r>
      <w:r w:rsidRPr="00A64C8C">
        <w:rPr>
          <w:rFonts w:ascii="Times New Roman" w:hAnsi="Times New Roman"/>
        </w:rPr>
        <w:t xml:space="preserve"> times</w:t>
      </w:r>
    </w:p>
    <w:p w14:paraId="4373C8EA"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4BEF9EE9" w14:textId="7B0B5951"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Quick ratio = ($</w:t>
      </w:r>
      <w:r w:rsidR="005D4CAF">
        <w:rPr>
          <w:rFonts w:ascii="Times New Roman" w:hAnsi="Times New Roman"/>
        </w:rPr>
        <w:t xml:space="preserve">1,967,860 </w:t>
      </w:r>
      <w:r>
        <w:rPr>
          <w:rFonts w:ascii="Times New Roman" w:hAnsi="Times New Roman"/>
        </w:rPr>
        <w:t xml:space="preserve">– </w:t>
      </w:r>
      <w:r w:rsidR="005D4CAF">
        <w:rPr>
          <w:rFonts w:ascii="Times New Roman" w:hAnsi="Times New Roman"/>
        </w:rPr>
        <w:t>933,400</w:t>
      </w:r>
      <w:r w:rsidRPr="00A64C8C">
        <w:rPr>
          <w:rFonts w:ascii="Times New Roman" w:hAnsi="Times New Roman"/>
        </w:rPr>
        <w:t xml:space="preserve">) / </w:t>
      </w:r>
      <w:r w:rsidR="005D4CAF">
        <w:rPr>
          <w:rFonts w:ascii="Times New Roman" w:hAnsi="Times New Roman"/>
        </w:rPr>
        <w:t>$2,773,050</w:t>
      </w:r>
    </w:p>
    <w:p w14:paraId="42B02BAF" w14:textId="7D6E6FDC"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Quick ratio = 0.</w:t>
      </w:r>
      <w:r w:rsidR="005D4CAF">
        <w:rPr>
          <w:rFonts w:ascii="Times New Roman" w:hAnsi="Times New Roman"/>
        </w:rPr>
        <w:t>37</w:t>
      </w:r>
      <w:r w:rsidRPr="00A64C8C">
        <w:rPr>
          <w:rFonts w:ascii="Times New Roman" w:hAnsi="Times New Roman"/>
        </w:rPr>
        <w:t xml:space="preserve"> times</w:t>
      </w:r>
    </w:p>
    <w:p w14:paraId="7B88A6A5"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446E127C" w14:textId="68359A34"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Cash ratio = $</w:t>
      </w:r>
      <w:r w:rsidR="008C3D09" w:rsidRPr="008C3D09">
        <w:rPr>
          <w:rFonts w:ascii="Times New Roman" w:hAnsi="Times New Roman"/>
        </w:rPr>
        <w:t>396</w:t>
      </w:r>
      <w:r w:rsidR="008C3D09">
        <w:rPr>
          <w:rFonts w:ascii="Times New Roman" w:hAnsi="Times New Roman"/>
        </w:rPr>
        <w:t>,</w:t>
      </w:r>
      <w:r w:rsidR="008C3D09" w:rsidRPr="008C3D09">
        <w:rPr>
          <w:rFonts w:ascii="Times New Roman" w:hAnsi="Times New Roman"/>
        </w:rPr>
        <w:t>900</w:t>
      </w:r>
      <w:r w:rsidR="008C3D09">
        <w:rPr>
          <w:rFonts w:ascii="Times New Roman" w:hAnsi="Times New Roman"/>
        </w:rPr>
        <w:t xml:space="preserve"> </w:t>
      </w:r>
      <w:r w:rsidRPr="00A64C8C">
        <w:rPr>
          <w:rFonts w:ascii="Times New Roman" w:hAnsi="Times New Roman"/>
        </w:rPr>
        <w:t>/ $</w:t>
      </w:r>
      <w:r w:rsidR="008C3D09">
        <w:rPr>
          <w:rFonts w:ascii="Times New Roman" w:hAnsi="Times New Roman"/>
        </w:rPr>
        <w:t>2,773,050</w:t>
      </w:r>
    </w:p>
    <w:p w14:paraId="4DC7F357" w14:textId="6B69A543"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Cash ratio = 0.1</w:t>
      </w:r>
      <w:r w:rsidR="008C3D09">
        <w:rPr>
          <w:rFonts w:ascii="Times New Roman" w:hAnsi="Times New Roman"/>
        </w:rPr>
        <w:t>4</w:t>
      </w:r>
      <w:r w:rsidRPr="00A64C8C">
        <w:rPr>
          <w:rFonts w:ascii="Times New Roman" w:hAnsi="Times New Roman"/>
        </w:rPr>
        <w:t xml:space="preserve"> times</w:t>
      </w:r>
    </w:p>
    <w:p w14:paraId="0ACF37B6"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4A98F232" w14:textId="5FC4B4B7"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Total asset turnover = $</w:t>
      </w:r>
      <w:r w:rsidR="004C5E8B">
        <w:rPr>
          <w:rFonts w:ascii="Times New Roman" w:hAnsi="Times New Roman"/>
        </w:rPr>
        <w:t>36,599,300</w:t>
      </w:r>
      <w:r w:rsidRPr="00A64C8C">
        <w:rPr>
          <w:rFonts w:ascii="Times New Roman" w:hAnsi="Times New Roman"/>
        </w:rPr>
        <w:t>/ $</w:t>
      </w:r>
      <w:r w:rsidR="004C5E8B">
        <w:rPr>
          <w:rFonts w:ascii="Times New Roman" w:hAnsi="Times New Roman"/>
        </w:rPr>
        <w:t>17,379,480</w:t>
      </w:r>
    </w:p>
    <w:p w14:paraId="68904107" w14:textId="1855CD04"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 xml:space="preserve">Total asset turnover = </w:t>
      </w:r>
      <w:r w:rsidR="004C5E8B">
        <w:rPr>
          <w:rFonts w:ascii="Times New Roman" w:hAnsi="Times New Roman"/>
        </w:rPr>
        <w:t>2.11</w:t>
      </w:r>
      <w:r w:rsidRPr="00A64C8C">
        <w:rPr>
          <w:rFonts w:ascii="Times New Roman" w:hAnsi="Times New Roman"/>
        </w:rPr>
        <w:t xml:space="preserve"> times</w:t>
      </w:r>
    </w:p>
    <w:p w14:paraId="011B93B8"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19FEBC15" w14:textId="54E03387"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Inventory turnover = $</w:t>
      </w:r>
      <w:r w:rsidR="004C5E8B">
        <w:rPr>
          <w:rFonts w:ascii="Times New Roman" w:hAnsi="Times New Roman"/>
        </w:rPr>
        <w:t>26,669,496</w:t>
      </w:r>
      <w:r w:rsidRPr="00A64C8C">
        <w:rPr>
          <w:rFonts w:ascii="Times New Roman" w:hAnsi="Times New Roman"/>
        </w:rPr>
        <w:t xml:space="preserve"> / </w:t>
      </w:r>
      <w:r w:rsidR="004C5E8B">
        <w:rPr>
          <w:rFonts w:ascii="Times New Roman" w:hAnsi="Times New Roman"/>
        </w:rPr>
        <w:t>$933,400</w:t>
      </w:r>
    </w:p>
    <w:p w14:paraId="5C823AFC" w14:textId="3825AE64"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 xml:space="preserve">Inventory turnover = </w:t>
      </w:r>
      <w:r w:rsidR="004C5E8B">
        <w:rPr>
          <w:rFonts w:ascii="Times New Roman" w:hAnsi="Times New Roman"/>
        </w:rPr>
        <w:t>28.57</w:t>
      </w:r>
      <w:r w:rsidRPr="00A64C8C">
        <w:rPr>
          <w:rFonts w:ascii="Times New Roman" w:hAnsi="Times New Roman"/>
        </w:rPr>
        <w:t xml:space="preserve"> times</w:t>
      </w:r>
    </w:p>
    <w:p w14:paraId="0B1DB439"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0D97A243" w14:textId="1299391A"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Receivables turnover = $</w:t>
      </w:r>
      <w:r w:rsidR="00D507F8">
        <w:rPr>
          <w:rFonts w:ascii="Times New Roman" w:hAnsi="Times New Roman"/>
        </w:rPr>
        <w:t>36,599,300</w:t>
      </w:r>
      <w:r w:rsidRPr="00A64C8C">
        <w:rPr>
          <w:rFonts w:ascii="Times New Roman" w:hAnsi="Times New Roman"/>
        </w:rPr>
        <w:t xml:space="preserve"> / $</w:t>
      </w:r>
      <w:r w:rsidR="00D507F8">
        <w:rPr>
          <w:rFonts w:ascii="Times New Roman" w:hAnsi="Times New Roman"/>
        </w:rPr>
        <w:t>637,560</w:t>
      </w:r>
    </w:p>
    <w:p w14:paraId="0D38969F" w14:textId="1B304C5A"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 xml:space="preserve">Receivables turnover = </w:t>
      </w:r>
      <w:r w:rsidR="00D507F8">
        <w:rPr>
          <w:rFonts w:ascii="Times New Roman" w:hAnsi="Times New Roman"/>
        </w:rPr>
        <w:t>57.41</w:t>
      </w:r>
      <w:r w:rsidRPr="00A64C8C">
        <w:rPr>
          <w:rFonts w:ascii="Times New Roman" w:hAnsi="Times New Roman"/>
        </w:rPr>
        <w:t xml:space="preserve"> times</w:t>
      </w:r>
    </w:p>
    <w:p w14:paraId="46A09654" w14:textId="19B3EE6F" w:rsidR="00980AFD" w:rsidRDefault="00980AFD" w:rsidP="009D35E5">
      <w:pPr>
        <w:autoSpaceDE w:val="0"/>
        <w:autoSpaceDN w:val="0"/>
        <w:adjustRightInd w:val="0"/>
        <w:spacing w:after="0" w:line="240" w:lineRule="auto"/>
        <w:ind w:left="360"/>
        <w:jc w:val="both"/>
        <w:rPr>
          <w:rFonts w:ascii="Times New Roman" w:hAnsi="Times New Roman"/>
        </w:rPr>
      </w:pPr>
      <w:r>
        <w:rPr>
          <w:rFonts w:ascii="Times New Roman" w:hAnsi="Times New Roman"/>
        </w:rPr>
        <w:t xml:space="preserve">* Assuming all sales </w:t>
      </w:r>
      <w:proofErr w:type="gramStart"/>
      <w:r>
        <w:rPr>
          <w:rFonts w:ascii="Times New Roman" w:hAnsi="Times New Roman"/>
        </w:rPr>
        <w:t>are</w:t>
      </w:r>
      <w:proofErr w:type="gramEnd"/>
      <w:r>
        <w:rPr>
          <w:rFonts w:ascii="Times New Roman" w:hAnsi="Times New Roman"/>
        </w:rPr>
        <w:t xml:space="preserve"> made on credit.</w:t>
      </w:r>
    </w:p>
    <w:p w14:paraId="4EF700AB"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74E16EB8" w14:textId="164DCEAC"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Total debt ratio = ($</w:t>
      </w:r>
      <w:r w:rsidR="003508A1">
        <w:rPr>
          <w:rFonts w:ascii="Times New Roman" w:hAnsi="Times New Roman"/>
        </w:rPr>
        <w:t xml:space="preserve">17,379,480 </w:t>
      </w:r>
      <w:r w:rsidRPr="00A64C8C">
        <w:rPr>
          <w:rFonts w:ascii="Times New Roman" w:hAnsi="Times New Roman"/>
        </w:rPr>
        <w:t xml:space="preserve">– </w:t>
      </w:r>
      <w:r w:rsidR="003508A1">
        <w:rPr>
          <w:rFonts w:ascii="Times New Roman" w:hAnsi="Times New Roman"/>
        </w:rPr>
        <w:t>9,556,430</w:t>
      </w:r>
      <w:r w:rsidRPr="00A64C8C">
        <w:rPr>
          <w:rFonts w:ascii="Times New Roman" w:hAnsi="Times New Roman"/>
        </w:rPr>
        <w:t>) / $</w:t>
      </w:r>
      <w:r w:rsidR="003508A1">
        <w:rPr>
          <w:rFonts w:ascii="Times New Roman" w:hAnsi="Times New Roman"/>
        </w:rPr>
        <w:t>17,379,480</w:t>
      </w:r>
    </w:p>
    <w:p w14:paraId="07617771" w14:textId="77777777"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Total debt ratio = 0.45 times</w:t>
      </w:r>
    </w:p>
    <w:p w14:paraId="412FE16C"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64E7CEFD" w14:textId="7323FEA5"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Debt-equity ratio = ($</w:t>
      </w:r>
      <w:r w:rsidR="00512D6D">
        <w:rPr>
          <w:rFonts w:ascii="Times New Roman" w:hAnsi="Times New Roman"/>
        </w:rPr>
        <w:t>2,773</w:t>
      </w:r>
      <w:r>
        <w:rPr>
          <w:rFonts w:ascii="Times New Roman" w:hAnsi="Times New Roman"/>
        </w:rPr>
        <w:t>,0</w:t>
      </w:r>
      <w:r w:rsidR="00512D6D">
        <w:rPr>
          <w:rFonts w:ascii="Times New Roman" w:hAnsi="Times New Roman"/>
        </w:rPr>
        <w:t>5</w:t>
      </w:r>
      <w:r>
        <w:rPr>
          <w:rFonts w:ascii="Times New Roman" w:hAnsi="Times New Roman"/>
        </w:rPr>
        <w:t>0 + 5</w:t>
      </w:r>
      <w:r w:rsidRPr="00A64C8C">
        <w:rPr>
          <w:rFonts w:ascii="Times New Roman" w:hAnsi="Times New Roman"/>
        </w:rPr>
        <w:t>,</w:t>
      </w:r>
      <w:r w:rsidR="00512D6D">
        <w:rPr>
          <w:rFonts w:ascii="Times New Roman" w:hAnsi="Times New Roman"/>
        </w:rPr>
        <w:t>050</w:t>
      </w:r>
      <w:r w:rsidRPr="00A64C8C">
        <w:rPr>
          <w:rFonts w:ascii="Times New Roman" w:hAnsi="Times New Roman"/>
        </w:rPr>
        <w:t>,000) / $</w:t>
      </w:r>
      <w:r w:rsidR="007E3ED0">
        <w:rPr>
          <w:rFonts w:ascii="Times New Roman" w:hAnsi="Times New Roman"/>
        </w:rPr>
        <w:t>9,556,430</w:t>
      </w:r>
    </w:p>
    <w:p w14:paraId="2BFCA930" w14:textId="77777777"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Debt-equity ratio = 0.82 times</w:t>
      </w:r>
    </w:p>
    <w:p w14:paraId="16F351C9"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0F953A1B" w14:textId="28971592"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 xml:space="preserve">Equity multiplier = </w:t>
      </w:r>
      <w:r w:rsidR="00EF2AE5">
        <w:rPr>
          <w:rFonts w:ascii="Times New Roman" w:hAnsi="Times New Roman"/>
        </w:rPr>
        <w:t>Debt-equity ratio + 1</w:t>
      </w:r>
    </w:p>
    <w:p w14:paraId="6AE2C61E" w14:textId="77777777"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Equity multiplier = 1.82 times</w:t>
      </w:r>
    </w:p>
    <w:p w14:paraId="18D76277"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19E9228F" w14:textId="6A56C4DC"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Times interest earned = $</w:t>
      </w:r>
      <w:r>
        <w:rPr>
          <w:rFonts w:ascii="Times New Roman" w:hAnsi="Times New Roman"/>
        </w:rPr>
        <w:t>3</w:t>
      </w:r>
      <w:r w:rsidRPr="00A64C8C">
        <w:rPr>
          <w:rFonts w:ascii="Times New Roman" w:hAnsi="Times New Roman"/>
        </w:rPr>
        <w:t>,</w:t>
      </w:r>
      <w:r w:rsidR="002E094B">
        <w:rPr>
          <w:rFonts w:ascii="Times New Roman" w:hAnsi="Times New Roman"/>
        </w:rPr>
        <w:t>648,604</w:t>
      </w:r>
      <w:r w:rsidRPr="00A64C8C">
        <w:rPr>
          <w:rFonts w:ascii="Times New Roman" w:hAnsi="Times New Roman"/>
        </w:rPr>
        <w:t xml:space="preserve"> / $</w:t>
      </w:r>
      <w:r w:rsidR="002E094B">
        <w:rPr>
          <w:rFonts w:ascii="Times New Roman" w:hAnsi="Times New Roman"/>
        </w:rPr>
        <w:t>573,200</w:t>
      </w:r>
    </w:p>
    <w:p w14:paraId="1FDF8BB0" w14:textId="1DCB1C04"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 xml:space="preserve">Times interest earned = </w:t>
      </w:r>
      <w:r w:rsidR="002E094B">
        <w:rPr>
          <w:rFonts w:ascii="Times New Roman" w:hAnsi="Times New Roman"/>
        </w:rPr>
        <w:t>6.37</w:t>
      </w:r>
      <w:r w:rsidRPr="00A64C8C">
        <w:rPr>
          <w:rFonts w:ascii="Times New Roman" w:hAnsi="Times New Roman"/>
        </w:rPr>
        <w:t xml:space="preserve"> times</w:t>
      </w:r>
    </w:p>
    <w:p w14:paraId="5DFE9A34"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0B6EB0BC" w14:textId="16BB03A5"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Cash coverage = ($</w:t>
      </w:r>
      <w:r w:rsidR="00D25F12">
        <w:rPr>
          <w:rFonts w:ascii="Times New Roman" w:hAnsi="Times New Roman"/>
        </w:rPr>
        <w:t>3</w:t>
      </w:r>
      <w:r w:rsidR="00D25F12" w:rsidRPr="00A64C8C">
        <w:rPr>
          <w:rFonts w:ascii="Times New Roman" w:hAnsi="Times New Roman"/>
        </w:rPr>
        <w:t>,</w:t>
      </w:r>
      <w:r w:rsidR="00D25F12">
        <w:rPr>
          <w:rFonts w:ascii="Times New Roman" w:hAnsi="Times New Roman"/>
        </w:rPr>
        <w:t>648,604</w:t>
      </w:r>
      <w:r w:rsidR="00D25F12" w:rsidRPr="00A64C8C">
        <w:rPr>
          <w:rFonts w:ascii="Times New Roman" w:hAnsi="Times New Roman"/>
        </w:rPr>
        <w:t xml:space="preserve"> </w:t>
      </w:r>
      <w:r w:rsidRPr="00A64C8C">
        <w:rPr>
          <w:rFonts w:ascii="Times New Roman" w:hAnsi="Times New Roman"/>
        </w:rPr>
        <w:t xml:space="preserve">+ </w:t>
      </w:r>
      <w:r w:rsidR="00D25F12">
        <w:rPr>
          <w:rFonts w:ascii="Times New Roman" w:hAnsi="Times New Roman"/>
        </w:rPr>
        <w:t>1,640,200</w:t>
      </w:r>
      <w:r w:rsidRPr="00A64C8C">
        <w:rPr>
          <w:rFonts w:ascii="Times New Roman" w:hAnsi="Times New Roman"/>
        </w:rPr>
        <w:t>) / $</w:t>
      </w:r>
      <w:r w:rsidR="00D25F12">
        <w:rPr>
          <w:rFonts w:ascii="Times New Roman" w:hAnsi="Times New Roman"/>
        </w:rPr>
        <w:t>573,200</w:t>
      </w:r>
    </w:p>
    <w:p w14:paraId="307EC8BB" w14:textId="1F8788C4"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Cash coverage = 9.2</w:t>
      </w:r>
      <w:r w:rsidR="00D25F12">
        <w:rPr>
          <w:rFonts w:ascii="Times New Roman" w:hAnsi="Times New Roman"/>
        </w:rPr>
        <w:t>3</w:t>
      </w:r>
      <w:r w:rsidRPr="00A64C8C">
        <w:rPr>
          <w:rFonts w:ascii="Times New Roman" w:hAnsi="Times New Roman"/>
        </w:rPr>
        <w:t xml:space="preserve"> times</w:t>
      </w:r>
    </w:p>
    <w:p w14:paraId="0AE77CC3"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6DA9FB9C" w14:textId="25F55FA4"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Profit margin = $</w:t>
      </w:r>
      <w:r w:rsidR="001759B4">
        <w:rPr>
          <w:rFonts w:ascii="Times New Roman" w:hAnsi="Times New Roman"/>
        </w:rPr>
        <w:t>1,845,242</w:t>
      </w:r>
      <w:r w:rsidRPr="00A64C8C">
        <w:rPr>
          <w:rFonts w:ascii="Times New Roman" w:hAnsi="Times New Roman"/>
        </w:rPr>
        <w:t xml:space="preserve"> / $</w:t>
      </w:r>
      <w:r w:rsidR="001759B4">
        <w:rPr>
          <w:rFonts w:ascii="Times New Roman" w:hAnsi="Times New Roman"/>
        </w:rPr>
        <w:t>36,599,300</w:t>
      </w:r>
    </w:p>
    <w:p w14:paraId="2D268769" w14:textId="77777777"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Profit margin = 5.04%</w:t>
      </w:r>
    </w:p>
    <w:p w14:paraId="3A2584D0"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4C64E5D8" w14:textId="7D1993A2"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Return on assets = $</w:t>
      </w:r>
      <w:r w:rsidR="00F2427D">
        <w:rPr>
          <w:rFonts w:ascii="Times New Roman" w:hAnsi="Times New Roman"/>
        </w:rPr>
        <w:t>1,845,242</w:t>
      </w:r>
      <w:r w:rsidR="00F2427D" w:rsidRPr="00A64C8C">
        <w:rPr>
          <w:rFonts w:ascii="Times New Roman" w:hAnsi="Times New Roman"/>
        </w:rPr>
        <w:t xml:space="preserve"> </w:t>
      </w:r>
      <w:r w:rsidRPr="00A64C8C">
        <w:rPr>
          <w:rFonts w:ascii="Times New Roman" w:hAnsi="Times New Roman"/>
        </w:rPr>
        <w:t xml:space="preserve">/ </w:t>
      </w:r>
      <w:r w:rsidR="00F2427D">
        <w:rPr>
          <w:rFonts w:ascii="Times New Roman" w:hAnsi="Times New Roman"/>
        </w:rPr>
        <w:t>$17,379,480</w:t>
      </w:r>
    </w:p>
    <w:p w14:paraId="55D277D8" w14:textId="5941A13D"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 xml:space="preserve">Return on assets = </w:t>
      </w:r>
      <w:r w:rsidR="00C71BCA">
        <w:rPr>
          <w:rFonts w:ascii="Times New Roman" w:hAnsi="Times New Roman"/>
        </w:rPr>
        <w:t>10.62</w:t>
      </w:r>
      <w:r w:rsidRPr="00A64C8C">
        <w:rPr>
          <w:rFonts w:ascii="Times New Roman" w:hAnsi="Times New Roman"/>
        </w:rPr>
        <w:t>%</w:t>
      </w:r>
    </w:p>
    <w:p w14:paraId="064C7449"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p>
    <w:p w14:paraId="3E15CDB1" w14:textId="1F120D34"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lastRenderedPageBreak/>
        <w:t>Return on equity = $</w:t>
      </w:r>
      <w:r w:rsidR="00962300">
        <w:rPr>
          <w:rFonts w:ascii="Times New Roman" w:hAnsi="Times New Roman"/>
        </w:rPr>
        <w:t>1,845,242</w:t>
      </w:r>
      <w:r w:rsidR="00962300" w:rsidRPr="00A64C8C">
        <w:rPr>
          <w:rFonts w:ascii="Times New Roman" w:hAnsi="Times New Roman"/>
        </w:rPr>
        <w:t xml:space="preserve"> </w:t>
      </w:r>
      <w:r w:rsidRPr="00A64C8C">
        <w:rPr>
          <w:rFonts w:ascii="Times New Roman" w:hAnsi="Times New Roman"/>
        </w:rPr>
        <w:t>/ $</w:t>
      </w:r>
      <w:r w:rsidR="00962300">
        <w:rPr>
          <w:rFonts w:ascii="Times New Roman" w:hAnsi="Times New Roman"/>
        </w:rPr>
        <w:t>9,556,430</w:t>
      </w:r>
    </w:p>
    <w:p w14:paraId="6580C97A" w14:textId="129144B5" w:rsidR="003D111D"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 xml:space="preserve">Return on equity = </w:t>
      </w:r>
      <w:r w:rsidR="00962300">
        <w:rPr>
          <w:rFonts w:ascii="Times New Roman" w:hAnsi="Times New Roman"/>
        </w:rPr>
        <w:t>19.31</w:t>
      </w:r>
      <w:r w:rsidRPr="00A64C8C">
        <w:rPr>
          <w:rFonts w:ascii="Times New Roman" w:hAnsi="Times New Roman"/>
        </w:rPr>
        <w:t>%</w:t>
      </w:r>
    </w:p>
    <w:p w14:paraId="18BE46C8" w14:textId="77777777" w:rsidR="003D111D" w:rsidRDefault="003D111D" w:rsidP="00E55F14">
      <w:pPr>
        <w:autoSpaceDE w:val="0"/>
        <w:autoSpaceDN w:val="0"/>
        <w:adjustRightInd w:val="0"/>
        <w:spacing w:after="0" w:line="240" w:lineRule="auto"/>
        <w:ind w:left="720"/>
        <w:jc w:val="both"/>
        <w:rPr>
          <w:rFonts w:ascii="Times New Roman" w:hAnsi="Times New Roman"/>
        </w:rPr>
      </w:pPr>
    </w:p>
    <w:p w14:paraId="56AE2AFD" w14:textId="77777777" w:rsidR="003D111D" w:rsidRDefault="003D111D" w:rsidP="00E55F14">
      <w:pPr>
        <w:autoSpaceDE w:val="0"/>
        <w:autoSpaceDN w:val="0"/>
        <w:adjustRightInd w:val="0"/>
        <w:spacing w:after="0" w:line="240" w:lineRule="auto"/>
        <w:jc w:val="both"/>
        <w:rPr>
          <w:rFonts w:ascii="Times New Roman" w:hAnsi="Times New Roman"/>
        </w:rPr>
      </w:pPr>
    </w:p>
    <w:p w14:paraId="72B41EEC" w14:textId="77777777" w:rsidR="003D111D" w:rsidRDefault="003D111D" w:rsidP="00E55F14">
      <w:pPr>
        <w:autoSpaceDE w:val="0"/>
        <w:autoSpaceDN w:val="0"/>
        <w:adjustRightInd w:val="0"/>
        <w:spacing w:after="0" w:line="240" w:lineRule="auto"/>
        <w:jc w:val="both"/>
        <w:rPr>
          <w:rFonts w:ascii="Times New Roman" w:hAnsi="Times New Roman"/>
        </w:rPr>
      </w:pPr>
    </w:p>
    <w:p w14:paraId="03133CF9" w14:textId="77777777" w:rsidR="003D111D" w:rsidRPr="00A64C8C" w:rsidRDefault="003D111D" w:rsidP="00E55F14">
      <w:pPr>
        <w:autoSpaceDE w:val="0"/>
        <w:autoSpaceDN w:val="0"/>
        <w:adjustRightInd w:val="0"/>
        <w:spacing w:after="0" w:line="240" w:lineRule="auto"/>
        <w:jc w:val="both"/>
        <w:rPr>
          <w:rFonts w:ascii="Times New Roman" w:hAnsi="Times New Roman"/>
        </w:rPr>
      </w:pPr>
    </w:p>
    <w:p w14:paraId="1416CC0A" w14:textId="77777777" w:rsidR="003D111D" w:rsidRDefault="003D111D" w:rsidP="00B351C3">
      <w:pPr>
        <w:pStyle w:val="ListParagraph"/>
        <w:numPr>
          <w:ilvl w:val="0"/>
          <w:numId w:val="3"/>
        </w:numPr>
        <w:autoSpaceDE w:val="0"/>
        <w:autoSpaceDN w:val="0"/>
        <w:adjustRightInd w:val="0"/>
        <w:spacing w:after="0" w:line="240" w:lineRule="auto"/>
        <w:ind w:left="360"/>
        <w:jc w:val="both"/>
        <w:rPr>
          <w:rFonts w:ascii="Times New Roman" w:hAnsi="Times New Roman"/>
        </w:rPr>
      </w:pPr>
      <w:proofErr w:type="gramStart"/>
      <w:r>
        <w:rPr>
          <w:rFonts w:ascii="Times New Roman" w:hAnsi="Times New Roman"/>
        </w:rPr>
        <w:t xml:space="preserve">Bombardier </w:t>
      </w:r>
      <w:r w:rsidRPr="003468FD">
        <w:rPr>
          <w:rFonts w:ascii="Times New Roman" w:hAnsi="Times New Roman"/>
        </w:rPr>
        <w:t xml:space="preserve"> is</w:t>
      </w:r>
      <w:proofErr w:type="gramEnd"/>
      <w:r w:rsidRPr="003468FD">
        <w:rPr>
          <w:rFonts w:ascii="Times New Roman" w:hAnsi="Times New Roman"/>
        </w:rPr>
        <w:t xml:space="preserve"> probably not a good aspirant company. Even though both companies manufacture airplanes, </w:t>
      </w:r>
      <w:r>
        <w:rPr>
          <w:rFonts w:ascii="Times New Roman" w:hAnsi="Times New Roman"/>
        </w:rPr>
        <w:t>Tuxedo</w:t>
      </w:r>
      <w:r w:rsidRPr="003468FD">
        <w:rPr>
          <w:rFonts w:ascii="Times New Roman" w:hAnsi="Times New Roman"/>
        </w:rPr>
        <w:t xml:space="preserve"> Air manufactures small airplanes, while </w:t>
      </w:r>
      <w:r>
        <w:rPr>
          <w:rFonts w:ascii="Times New Roman" w:hAnsi="Times New Roman"/>
        </w:rPr>
        <w:t>Bombardier</w:t>
      </w:r>
      <w:r w:rsidRPr="003468FD">
        <w:rPr>
          <w:rFonts w:ascii="Times New Roman" w:hAnsi="Times New Roman"/>
        </w:rPr>
        <w:t xml:space="preserve"> manufactures large, commercial aircraft. These are two different markets. </w:t>
      </w:r>
    </w:p>
    <w:p w14:paraId="499E5C39" w14:textId="77777777" w:rsidR="003D111D" w:rsidRPr="00E37053" w:rsidRDefault="003D111D" w:rsidP="00E37053">
      <w:pPr>
        <w:autoSpaceDE w:val="0"/>
        <w:autoSpaceDN w:val="0"/>
        <w:adjustRightInd w:val="0"/>
        <w:spacing w:after="0" w:line="240" w:lineRule="auto"/>
        <w:jc w:val="both"/>
        <w:rPr>
          <w:rFonts w:ascii="Times New Roman" w:hAnsi="Times New Roman"/>
        </w:rPr>
      </w:pPr>
    </w:p>
    <w:p w14:paraId="5B44D737" w14:textId="77777777" w:rsidR="003D111D" w:rsidRDefault="003D111D" w:rsidP="00E37053">
      <w:pPr>
        <w:autoSpaceDE w:val="0"/>
        <w:autoSpaceDN w:val="0"/>
        <w:adjustRightInd w:val="0"/>
        <w:spacing w:after="0" w:line="240" w:lineRule="auto"/>
        <w:ind w:left="360"/>
        <w:jc w:val="both"/>
        <w:rPr>
          <w:rFonts w:ascii="Times New Roman" w:hAnsi="Times New Roman"/>
        </w:rPr>
      </w:pPr>
      <w:r w:rsidRPr="00E37053">
        <w:rPr>
          <w:rFonts w:ascii="Times New Roman" w:hAnsi="Times New Roman"/>
        </w:rPr>
        <w:t xml:space="preserve">Bombardier is a Canadian company that builds business jets, short-range airliners and fire-fighting amphibious aircraft and also provides defense-related services. It is the third largest commercial aircraft manufacturer in the world. </w:t>
      </w:r>
    </w:p>
    <w:p w14:paraId="7B013105" w14:textId="77777777" w:rsidR="003D111D" w:rsidRDefault="003D111D" w:rsidP="00E37053">
      <w:pPr>
        <w:autoSpaceDE w:val="0"/>
        <w:autoSpaceDN w:val="0"/>
        <w:adjustRightInd w:val="0"/>
        <w:spacing w:after="0" w:line="240" w:lineRule="auto"/>
        <w:ind w:left="360"/>
        <w:jc w:val="both"/>
        <w:rPr>
          <w:rFonts w:ascii="Times New Roman" w:hAnsi="Times New Roman"/>
        </w:rPr>
      </w:pPr>
    </w:p>
    <w:p w14:paraId="77C27710" w14:textId="452D6043" w:rsidR="003D111D" w:rsidRDefault="003D111D" w:rsidP="00E37053">
      <w:pPr>
        <w:autoSpaceDE w:val="0"/>
        <w:autoSpaceDN w:val="0"/>
        <w:adjustRightInd w:val="0"/>
        <w:spacing w:after="0" w:line="240" w:lineRule="auto"/>
        <w:ind w:left="360"/>
        <w:jc w:val="both"/>
        <w:rPr>
          <w:rFonts w:ascii="Times New Roman" w:hAnsi="Times New Roman"/>
        </w:rPr>
      </w:pPr>
      <w:r>
        <w:rPr>
          <w:rFonts w:ascii="Times New Roman" w:hAnsi="Times New Roman"/>
        </w:rPr>
        <w:t>Boeing is not a good example as they produce</w:t>
      </w:r>
      <w:r w:rsidR="004B274F">
        <w:rPr>
          <w:rFonts w:ascii="Times New Roman" w:hAnsi="Times New Roman"/>
        </w:rPr>
        <w:t xml:space="preserve"> long-haul</w:t>
      </w:r>
      <w:r>
        <w:rPr>
          <w:rFonts w:ascii="Times New Roman" w:hAnsi="Times New Roman"/>
        </w:rPr>
        <w:t xml:space="preserve"> commercial aircrafts as well as major provides major defense related contracts.</w:t>
      </w:r>
    </w:p>
    <w:p w14:paraId="7A5E9087" w14:textId="77777777" w:rsidR="003D111D" w:rsidRDefault="003D111D" w:rsidP="00E37053">
      <w:pPr>
        <w:autoSpaceDE w:val="0"/>
        <w:autoSpaceDN w:val="0"/>
        <w:adjustRightInd w:val="0"/>
        <w:spacing w:after="0" w:line="240" w:lineRule="auto"/>
        <w:ind w:left="360"/>
        <w:jc w:val="both"/>
        <w:rPr>
          <w:rFonts w:ascii="Times New Roman" w:hAnsi="Times New Roman"/>
        </w:rPr>
      </w:pPr>
    </w:p>
    <w:p w14:paraId="18DB84A8" w14:textId="6A058BCC" w:rsidR="003D111D" w:rsidRDefault="003D111D" w:rsidP="00E37053">
      <w:pPr>
        <w:autoSpaceDE w:val="0"/>
        <w:autoSpaceDN w:val="0"/>
        <w:adjustRightInd w:val="0"/>
        <w:spacing w:after="0" w:line="240" w:lineRule="auto"/>
        <w:ind w:left="360"/>
        <w:jc w:val="both"/>
        <w:rPr>
          <w:rFonts w:ascii="Times New Roman" w:hAnsi="Times New Roman"/>
        </w:rPr>
      </w:pPr>
      <w:proofErr w:type="spellStart"/>
      <w:r>
        <w:rPr>
          <w:rFonts w:ascii="Times New Roman" w:hAnsi="Times New Roman"/>
        </w:rPr>
        <w:t>XOJet</w:t>
      </w:r>
      <w:proofErr w:type="spellEnd"/>
      <w:r w:rsidRPr="00E37053">
        <w:rPr>
          <w:rFonts w:ascii="Times New Roman" w:hAnsi="Times New Roman"/>
        </w:rPr>
        <w:t xml:space="preserve"> </w:t>
      </w:r>
      <w:r>
        <w:rPr>
          <w:rFonts w:ascii="Times New Roman" w:hAnsi="Times New Roman"/>
        </w:rPr>
        <w:t xml:space="preserve">is a commercial small jet passenger carrier so it would not be a feasible company to compare with </w:t>
      </w:r>
      <w:r w:rsidR="004B274F">
        <w:rPr>
          <w:rFonts w:ascii="Times New Roman" w:hAnsi="Times New Roman"/>
        </w:rPr>
        <w:t>as it is in a different industry.</w:t>
      </w:r>
    </w:p>
    <w:p w14:paraId="387CCD04" w14:textId="77777777" w:rsidR="003D111D" w:rsidRDefault="003D111D" w:rsidP="00E37053">
      <w:pPr>
        <w:autoSpaceDE w:val="0"/>
        <w:autoSpaceDN w:val="0"/>
        <w:adjustRightInd w:val="0"/>
        <w:spacing w:after="0" w:line="240" w:lineRule="auto"/>
        <w:ind w:left="360"/>
        <w:jc w:val="both"/>
        <w:rPr>
          <w:rFonts w:ascii="Times New Roman" w:hAnsi="Times New Roman"/>
        </w:rPr>
      </w:pPr>
    </w:p>
    <w:p w14:paraId="26D1DDD5" w14:textId="7BCE8486" w:rsidR="003D111D" w:rsidRDefault="003D111D" w:rsidP="00E37053">
      <w:pPr>
        <w:autoSpaceDE w:val="0"/>
        <w:autoSpaceDN w:val="0"/>
        <w:adjustRightInd w:val="0"/>
        <w:spacing w:after="0" w:line="240" w:lineRule="auto"/>
        <w:ind w:left="360"/>
        <w:jc w:val="both"/>
        <w:rPr>
          <w:rFonts w:ascii="Times New Roman" w:hAnsi="Times New Roman"/>
        </w:rPr>
      </w:pPr>
      <w:r>
        <w:rPr>
          <w:rFonts w:ascii="Times New Roman" w:hAnsi="Times New Roman"/>
        </w:rPr>
        <w:t xml:space="preserve">Piper is a </w:t>
      </w:r>
      <w:r w:rsidRPr="00E37053">
        <w:rPr>
          <w:rFonts w:ascii="Times New Roman" w:hAnsi="Times New Roman"/>
        </w:rPr>
        <w:t>world</w:t>
      </w:r>
      <w:r w:rsidR="004B274F">
        <w:rPr>
          <w:rFonts w:ascii="Times New Roman" w:hAnsi="Times New Roman"/>
        </w:rPr>
        <w:t>-</w:t>
      </w:r>
      <w:r>
        <w:rPr>
          <w:rFonts w:ascii="Times New Roman" w:hAnsi="Times New Roman"/>
        </w:rPr>
        <w:t>renowned</w:t>
      </w:r>
      <w:r w:rsidRPr="00E37053">
        <w:rPr>
          <w:rFonts w:ascii="Times New Roman" w:hAnsi="Times New Roman"/>
        </w:rPr>
        <w:t xml:space="preserve"> manufacturer of single-engine, piston-powered aircraft. The company is noted for its innovative small aircraft and is a good aspirant company.  </w:t>
      </w:r>
    </w:p>
    <w:p w14:paraId="5C3803E0" w14:textId="77777777" w:rsidR="003D111D" w:rsidRDefault="003D111D" w:rsidP="00E37053">
      <w:pPr>
        <w:autoSpaceDE w:val="0"/>
        <w:autoSpaceDN w:val="0"/>
        <w:adjustRightInd w:val="0"/>
        <w:spacing w:after="0" w:line="240" w:lineRule="auto"/>
        <w:ind w:left="360"/>
        <w:jc w:val="both"/>
        <w:rPr>
          <w:rFonts w:ascii="Times New Roman" w:hAnsi="Times New Roman"/>
        </w:rPr>
      </w:pPr>
    </w:p>
    <w:p w14:paraId="6BF99DDC" w14:textId="7CE40F31" w:rsidR="003D111D" w:rsidRDefault="003D111D" w:rsidP="009D35E5">
      <w:pPr>
        <w:autoSpaceDE w:val="0"/>
        <w:autoSpaceDN w:val="0"/>
        <w:adjustRightInd w:val="0"/>
        <w:spacing w:after="0" w:line="240" w:lineRule="auto"/>
        <w:ind w:left="360" w:hanging="360"/>
        <w:jc w:val="both"/>
        <w:rPr>
          <w:rFonts w:ascii="Times New Roman" w:hAnsi="Times New Roman"/>
        </w:rPr>
      </w:pPr>
      <w:r>
        <w:rPr>
          <w:rFonts w:ascii="Times New Roman" w:hAnsi="Times New Roman"/>
        </w:rPr>
        <w:tab/>
        <w:t xml:space="preserve">Aero Century is a leasing and financing company that uses a fleet of vehicles produced by other companies and arranges lease/financial agreements to customers. </w:t>
      </w:r>
      <w:r w:rsidR="004B274F">
        <w:rPr>
          <w:rFonts w:ascii="Times New Roman" w:hAnsi="Times New Roman"/>
        </w:rPr>
        <w:t>Consequently, it is in a different industry from Tuxedo.</w:t>
      </w:r>
    </w:p>
    <w:p w14:paraId="6229F9EE" w14:textId="77777777" w:rsidR="003D111D" w:rsidRPr="003468FD" w:rsidRDefault="003D111D" w:rsidP="009D35E5">
      <w:pPr>
        <w:autoSpaceDE w:val="0"/>
        <w:autoSpaceDN w:val="0"/>
        <w:adjustRightInd w:val="0"/>
        <w:spacing w:after="0" w:line="240" w:lineRule="auto"/>
        <w:ind w:left="360" w:hanging="360"/>
        <w:jc w:val="both"/>
        <w:rPr>
          <w:rFonts w:ascii="Times New Roman" w:hAnsi="Times New Roman"/>
        </w:rPr>
      </w:pPr>
      <w:r>
        <w:rPr>
          <w:rFonts w:ascii="Times New Roman" w:hAnsi="Times New Roman"/>
        </w:rPr>
        <w:t xml:space="preserve"> </w:t>
      </w:r>
    </w:p>
    <w:p w14:paraId="0DF43466" w14:textId="77777777" w:rsidR="002A4FF7" w:rsidRDefault="003D111D" w:rsidP="00B351C3">
      <w:pPr>
        <w:pStyle w:val="ListParagraph"/>
        <w:numPr>
          <w:ilvl w:val="0"/>
          <w:numId w:val="3"/>
        </w:numPr>
        <w:autoSpaceDE w:val="0"/>
        <w:autoSpaceDN w:val="0"/>
        <w:adjustRightInd w:val="0"/>
        <w:spacing w:after="0" w:line="240" w:lineRule="auto"/>
        <w:ind w:left="360"/>
        <w:jc w:val="both"/>
        <w:rPr>
          <w:rFonts w:ascii="Times New Roman" w:hAnsi="Times New Roman"/>
        </w:rPr>
      </w:pPr>
      <w:r>
        <w:rPr>
          <w:rFonts w:ascii="Times New Roman" w:hAnsi="Times New Roman"/>
        </w:rPr>
        <w:t>Tuxedo</w:t>
      </w:r>
      <w:r w:rsidRPr="003468FD">
        <w:rPr>
          <w:rFonts w:ascii="Times New Roman" w:hAnsi="Times New Roman"/>
        </w:rPr>
        <w:t xml:space="preserve"> is below the median industry ratios for the current</w:t>
      </w:r>
      <w:r w:rsidR="002A4FF7">
        <w:rPr>
          <w:rFonts w:ascii="Times New Roman" w:hAnsi="Times New Roman"/>
        </w:rPr>
        <w:t>, quick,</w:t>
      </w:r>
      <w:r w:rsidRPr="003468FD">
        <w:rPr>
          <w:rFonts w:ascii="Times New Roman" w:hAnsi="Times New Roman"/>
        </w:rPr>
        <w:t xml:space="preserve"> and cash ratios. This implies the company has less liquidity than the industry in general. However, both ratios are above the lower quartile, so there are companies in the industry with lower liquidity ratios than </w:t>
      </w:r>
      <w:r>
        <w:rPr>
          <w:rFonts w:ascii="Times New Roman" w:hAnsi="Times New Roman"/>
        </w:rPr>
        <w:t xml:space="preserve">Tuxedo </w:t>
      </w:r>
      <w:r w:rsidRPr="003468FD">
        <w:rPr>
          <w:rFonts w:ascii="Times New Roman" w:hAnsi="Times New Roman"/>
        </w:rPr>
        <w:t xml:space="preserve">Air. </w:t>
      </w:r>
    </w:p>
    <w:p w14:paraId="3C5CD47D" w14:textId="77777777" w:rsidR="00E00AE9" w:rsidRDefault="00E00AE9" w:rsidP="00362FA6">
      <w:pPr>
        <w:autoSpaceDE w:val="0"/>
        <w:autoSpaceDN w:val="0"/>
        <w:adjustRightInd w:val="0"/>
        <w:spacing w:after="0" w:line="240" w:lineRule="auto"/>
        <w:jc w:val="both"/>
        <w:rPr>
          <w:rFonts w:ascii="Times New Roman" w:hAnsi="Times New Roman"/>
        </w:rPr>
      </w:pPr>
    </w:p>
    <w:p w14:paraId="7F6606C9" w14:textId="0973C474" w:rsidR="003D111D" w:rsidRDefault="003D111D" w:rsidP="00362FA6">
      <w:pPr>
        <w:pStyle w:val="ListParagraph"/>
        <w:autoSpaceDE w:val="0"/>
        <w:autoSpaceDN w:val="0"/>
        <w:adjustRightInd w:val="0"/>
        <w:spacing w:after="0" w:line="240" w:lineRule="auto"/>
        <w:ind w:left="360"/>
        <w:jc w:val="both"/>
        <w:rPr>
          <w:rFonts w:ascii="Times New Roman" w:hAnsi="Times New Roman"/>
        </w:rPr>
      </w:pPr>
      <w:r w:rsidRPr="003468FD">
        <w:rPr>
          <w:rFonts w:ascii="Times New Roman" w:hAnsi="Times New Roman"/>
        </w:rPr>
        <w:t xml:space="preserve">If you created an Inventory to Current liabilities ratio, </w:t>
      </w:r>
      <w:r>
        <w:rPr>
          <w:rFonts w:ascii="Times New Roman" w:hAnsi="Times New Roman"/>
        </w:rPr>
        <w:t>Tuxedo</w:t>
      </w:r>
      <w:r w:rsidRPr="003468FD">
        <w:rPr>
          <w:rFonts w:ascii="Times New Roman" w:hAnsi="Times New Roman"/>
        </w:rPr>
        <w:t xml:space="preserve"> Air would have a ratio that is lower than the industry median. The current ratio is </w:t>
      </w:r>
      <w:r w:rsidR="00E00AE9">
        <w:rPr>
          <w:rFonts w:ascii="Times New Roman" w:hAnsi="Times New Roman"/>
        </w:rPr>
        <w:t xml:space="preserve">well </w:t>
      </w:r>
      <w:r w:rsidRPr="003468FD">
        <w:rPr>
          <w:rFonts w:ascii="Times New Roman" w:hAnsi="Times New Roman"/>
        </w:rPr>
        <w:t xml:space="preserve">below the industry median, while the quick ratio is </w:t>
      </w:r>
      <w:r w:rsidR="00E00AE9">
        <w:rPr>
          <w:rFonts w:ascii="Times New Roman" w:hAnsi="Times New Roman"/>
        </w:rPr>
        <w:t>slightly below</w:t>
      </w:r>
      <w:r w:rsidR="00E00AE9" w:rsidRPr="003468FD">
        <w:rPr>
          <w:rFonts w:ascii="Times New Roman" w:hAnsi="Times New Roman"/>
        </w:rPr>
        <w:t xml:space="preserve"> </w:t>
      </w:r>
      <w:r w:rsidRPr="003468FD">
        <w:rPr>
          <w:rFonts w:ascii="Times New Roman" w:hAnsi="Times New Roman"/>
        </w:rPr>
        <w:t xml:space="preserve">the industry median. This implies that </w:t>
      </w:r>
      <w:r>
        <w:rPr>
          <w:rFonts w:ascii="Times New Roman" w:hAnsi="Times New Roman"/>
        </w:rPr>
        <w:t>Tuxedo</w:t>
      </w:r>
      <w:r w:rsidRPr="003468FD">
        <w:rPr>
          <w:rFonts w:ascii="Times New Roman" w:hAnsi="Times New Roman"/>
        </w:rPr>
        <w:t xml:space="preserve"> Air has </w:t>
      </w:r>
      <w:proofErr w:type="gramStart"/>
      <w:r w:rsidRPr="003468FD">
        <w:rPr>
          <w:rFonts w:ascii="Times New Roman" w:hAnsi="Times New Roman"/>
        </w:rPr>
        <w:t>less inventory</w:t>
      </w:r>
      <w:proofErr w:type="gramEnd"/>
      <w:r w:rsidRPr="003468FD">
        <w:rPr>
          <w:rFonts w:ascii="Times New Roman" w:hAnsi="Times New Roman"/>
        </w:rPr>
        <w:t xml:space="preserve"> to current liabilities than the industry median. </w:t>
      </w:r>
      <w:r>
        <w:rPr>
          <w:rFonts w:ascii="Times New Roman" w:hAnsi="Times New Roman"/>
        </w:rPr>
        <w:t>Tuxedo</w:t>
      </w:r>
      <w:r w:rsidRPr="003468FD">
        <w:rPr>
          <w:rFonts w:ascii="Times New Roman" w:hAnsi="Times New Roman"/>
        </w:rPr>
        <w:t xml:space="preserve"> Air has </w:t>
      </w:r>
      <w:proofErr w:type="gramStart"/>
      <w:r w:rsidRPr="003468FD">
        <w:rPr>
          <w:rFonts w:ascii="Times New Roman" w:hAnsi="Times New Roman"/>
        </w:rPr>
        <w:t>less inventory</w:t>
      </w:r>
      <w:proofErr w:type="gramEnd"/>
      <w:r w:rsidRPr="003468FD">
        <w:rPr>
          <w:rFonts w:ascii="Times New Roman" w:hAnsi="Times New Roman"/>
        </w:rPr>
        <w:t xml:space="preserve"> than the industry median, but more accounts receivable than the industry since the cash ratio is lower than the industry median. </w:t>
      </w:r>
    </w:p>
    <w:p w14:paraId="081F395F" w14:textId="77777777" w:rsidR="003D111D" w:rsidRPr="007927C1" w:rsidRDefault="003D111D" w:rsidP="007927C1">
      <w:pPr>
        <w:autoSpaceDE w:val="0"/>
        <w:autoSpaceDN w:val="0"/>
        <w:adjustRightInd w:val="0"/>
        <w:spacing w:after="0" w:line="240" w:lineRule="auto"/>
        <w:jc w:val="both"/>
        <w:rPr>
          <w:rFonts w:ascii="Times New Roman" w:hAnsi="Times New Roman"/>
        </w:rPr>
      </w:pPr>
    </w:p>
    <w:p w14:paraId="30E897CD" w14:textId="39444BCA" w:rsidR="003D111D" w:rsidRDefault="003D111D" w:rsidP="009D35E5">
      <w:pPr>
        <w:autoSpaceDE w:val="0"/>
        <w:autoSpaceDN w:val="0"/>
        <w:adjustRightInd w:val="0"/>
        <w:spacing w:after="0" w:line="240" w:lineRule="auto"/>
        <w:ind w:left="360"/>
        <w:jc w:val="both"/>
        <w:rPr>
          <w:rFonts w:ascii="Times New Roman" w:hAnsi="Times New Roman"/>
        </w:rPr>
      </w:pPr>
      <w:r w:rsidRPr="00082974">
        <w:rPr>
          <w:rFonts w:ascii="Times New Roman" w:hAnsi="Times New Roman"/>
        </w:rPr>
        <w:t xml:space="preserve">The turnover ratios are all higher than the industry median; in fact, all three turnover ratios are above the upper quartile. This may mean that </w:t>
      </w:r>
      <w:r>
        <w:rPr>
          <w:rFonts w:ascii="Times New Roman" w:hAnsi="Times New Roman"/>
        </w:rPr>
        <w:t>Tuxedo</w:t>
      </w:r>
      <w:r w:rsidRPr="00082974">
        <w:rPr>
          <w:rFonts w:ascii="Times New Roman" w:hAnsi="Times New Roman"/>
        </w:rPr>
        <w:t xml:space="preserve"> Air is more efficient than the industry</w:t>
      </w:r>
      <w:r w:rsidR="009812C3">
        <w:rPr>
          <w:rFonts w:ascii="Times New Roman" w:hAnsi="Times New Roman"/>
        </w:rPr>
        <w:t xml:space="preserve">—i.e. the firm can produce more </w:t>
      </w:r>
      <w:proofErr w:type="gramStart"/>
      <w:r w:rsidR="009812C3">
        <w:rPr>
          <w:rFonts w:ascii="Times New Roman" w:hAnsi="Times New Roman"/>
        </w:rPr>
        <w:t>product</w:t>
      </w:r>
      <w:proofErr w:type="gramEnd"/>
      <w:r w:rsidR="009812C3">
        <w:rPr>
          <w:rFonts w:ascii="Times New Roman" w:hAnsi="Times New Roman"/>
        </w:rPr>
        <w:t xml:space="preserve"> with less input, sell inventory faster, and convert receivables to cash faster than other firms.</w:t>
      </w:r>
    </w:p>
    <w:p w14:paraId="66146657" w14:textId="77777777" w:rsidR="003D111D" w:rsidRDefault="003D111D" w:rsidP="009D35E5">
      <w:pPr>
        <w:autoSpaceDE w:val="0"/>
        <w:autoSpaceDN w:val="0"/>
        <w:adjustRightInd w:val="0"/>
        <w:spacing w:after="0" w:line="240" w:lineRule="auto"/>
        <w:ind w:left="360"/>
        <w:jc w:val="both"/>
        <w:rPr>
          <w:rFonts w:ascii="Times New Roman" w:hAnsi="Times New Roman"/>
        </w:rPr>
      </w:pPr>
    </w:p>
    <w:p w14:paraId="37A713C3" w14:textId="101D83AB" w:rsidR="003D111D" w:rsidRDefault="003D111D" w:rsidP="009D35E5">
      <w:pPr>
        <w:autoSpaceDE w:val="0"/>
        <w:autoSpaceDN w:val="0"/>
        <w:adjustRightInd w:val="0"/>
        <w:spacing w:after="0" w:line="240" w:lineRule="auto"/>
        <w:ind w:left="360"/>
        <w:jc w:val="both"/>
        <w:rPr>
          <w:rFonts w:ascii="Times New Roman" w:hAnsi="Times New Roman"/>
        </w:rPr>
      </w:pPr>
      <w:r w:rsidRPr="00082974">
        <w:rPr>
          <w:rFonts w:ascii="Times New Roman" w:hAnsi="Times New Roman"/>
        </w:rPr>
        <w:t xml:space="preserve">The financial leverage ratios are all below the industry median, but above the lower quartile. </w:t>
      </w:r>
      <w:r>
        <w:rPr>
          <w:rFonts w:ascii="Times New Roman" w:hAnsi="Times New Roman"/>
        </w:rPr>
        <w:t>Tuxedo</w:t>
      </w:r>
      <w:r w:rsidRPr="00082974">
        <w:rPr>
          <w:rFonts w:ascii="Times New Roman" w:hAnsi="Times New Roman"/>
        </w:rPr>
        <w:t xml:space="preserve"> Air generally has less debt than comparable companies, but still within the normal range. </w:t>
      </w:r>
      <w:r w:rsidR="00485477">
        <w:rPr>
          <w:rFonts w:ascii="Times New Roman" w:hAnsi="Times New Roman"/>
        </w:rPr>
        <w:t>Consequently, the firm may have more room to expand by taking on more debt.</w:t>
      </w:r>
    </w:p>
    <w:p w14:paraId="1FADF8DB" w14:textId="77777777" w:rsidR="003D111D" w:rsidRDefault="003D111D" w:rsidP="009D35E5">
      <w:pPr>
        <w:autoSpaceDE w:val="0"/>
        <w:autoSpaceDN w:val="0"/>
        <w:adjustRightInd w:val="0"/>
        <w:spacing w:after="0" w:line="240" w:lineRule="auto"/>
        <w:ind w:left="360"/>
        <w:jc w:val="both"/>
        <w:rPr>
          <w:rFonts w:ascii="Times New Roman" w:hAnsi="Times New Roman"/>
        </w:rPr>
      </w:pPr>
    </w:p>
    <w:p w14:paraId="315BB1D8" w14:textId="31471A69" w:rsidR="005A590A" w:rsidRDefault="003D111D" w:rsidP="00E00AE9">
      <w:pPr>
        <w:autoSpaceDE w:val="0"/>
        <w:autoSpaceDN w:val="0"/>
        <w:adjustRightInd w:val="0"/>
        <w:spacing w:after="0" w:line="240" w:lineRule="auto"/>
        <w:ind w:left="360"/>
        <w:jc w:val="both"/>
        <w:rPr>
          <w:rFonts w:ascii="Times New Roman" w:hAnsi="Times New Roman"/>
        </w:rPr>
      </w:pPr>
      <w:r w:rsidRPr="00082974">
        <w:rPr>
          <w:rFonts w:ascii="Times New Roman" w:hAnsi="Times New Roman"/>
        </w:rPr>
        <w:t>The profit margin</w:t>
      </w:r>
      <w:r w:rsidR="005A590A">
        <w:rPr>
          <w:rFonts w:ascii="Times New Roman" w:hAnsi="Times New Roman"/>
        </w:rPr>
        <w:t xml:space="preserve"> is slightly below the industry median. This lower profit margin may be the result of slightly higher COGS or other expenses. On the other hand, ROA and ROE are both higher than industry median. Consequently, Tuxedo Air uses its capital equipment and investment very efficiently.</w:t>
      </w:r>
    </w:p>
    <w:p w14:paraId="188E7FB2" w14:textId="77777777" w:rsidR="003D111D" w:rsidRDefault="003D111D" w:rsidP="009D35E5">
      <w:pPr>
        <w:autoSpaceDE w:val="0"/>
        <w:autoSpaceDN w:val="0"/>
        <w:adjustRightInd w:val="0"/>
        <w:spacing w:after="0" w:line="240" w:lineRule="auto"/>
        <w:ind w:left="360"/>
        <w:jc w:val="both"/>
        <w:rPr>
          <w:rFonts w:ascii="Times New Roman" w:hAnsi="Times New Roman"/>
        </w:rPr>
      </w:pPr>
    </w:p>
    <w:p w14:paraId="2DC599EB" w14:textId="77777777" w:rsidR="003D111D" w:rsidRPr="00082974" w:rsidRDefault="003D111D" w:rsidP="009D35E5">
      <w:pPr>
        <w:autoSpaceDE w:val="0"/>
        <w:autoSpaceDN w:val="0"/>
        <w:adjustRightInd w:val="0"/>
        <w:spacing w:after="0" w:line="240" w:lineRule="auto"/>
        <w:ind w:left="360"/>
        <w:jc w:val="both"/>
        <w:rPr>
          <w:rFonts w:ascii="Times New Roman" w:hAnsi="Times New Roman"/>
        </w:rPr>
      </w:pPr>
      <w:r w:rsidRPr="00082974">
        <w:rPr>
          <w:rFonts w:ascii="Times New Roman" w:hAnsi="Times New Roman"/>
        </w:rPr>
        <w:t xml:space="preserve">Overall, </w:t>
      </w:r>
      <w:r>
        <w:rPr>
          <w:rFonts w:ascii="Times New Roman" w:hAnsi="Times New Roman"/>
        </w:rPr>
        <w:t>Tuxedo</w:t>
      </w:r>
      <w:r w:rsidRPr="00082974">
        <w:rPr>
          <w:rFonts w:ascii="Times New Roman" w:hAnsi="Times New Roman"/>
        </w:rPr>
        <w:t xml:space="preserve"> Air’s performance seems good, although the liquidity ratios indicate that a closer look may be needed in this area. </w:t>
      </w:r>
    </w:p>
    <w:p w14:paraId="10AEA670" w14:textId="77777777" w:rsidR="003D111D" w:rsidRDefault="003D111D" w:rsidP="009D35E5">
      <w:pPr>
        <w:autoSpaceDE w:val="0"/>
        <w:autoSpaceDN w:val="0"/>
        <w:adjustRightInd w:val="0"/>
        <w:spacing w:after="0" w:line="240" w:lineRule="auto"/>
        <w:ind w:left="360" w:hanging="360"/>
        <w:jc w:val="both"/>
        <w:rPr>
          <w:rFonts w:ascii="Times New Roman" w:hAnsi="Times New Roman"/>
        </w:rPr>
      </w:pPr>
    </w:p>
    <w:p w14:paraId="1733D6E7" w14:textId="77777777" w:rsidR="003D111D" w:rsidRDefault="003D111D" w:rsidP="009D35E5">
      <w:pPr>
        <w:autoSpaceDE w:val="0"/>
        <w:autoSpaceDN w:val="0"/>
        <w:adjustRightInd w:val="0"/>
        <w:spacing w:after="0" w:line="240" w:lineRule="auto"/>
        <w:ind w:left="360" w:hanging="360"/>
        <w:jc w:val="both"/>
        <w:rPr>
          <w:rFonts w:ascii="Times New Roman" w:hAnsi="Times New Roman"/>
        </w:rPr>
      </w:pPr>
    </w:p>
    <w:p w14:paraId="3AC828F2" w14:textId="77777777" w:rsidR="003D111D" w:rsidRDefault="003D111D" w:rsidP="009D35E5">
      <w:pPr>
        <w:autoSpaceDE w:val="0"/>
        <w:autoSpaceDN w:val="0"/>
        <w:adjustRightInd w:val="0"/>
        <w:spacing w:after="0" w:line="240" w:lineRule="auto"/>
        <w:ind w:left="360" w:hanging="360"/>
        <w:jc w:val="both"/>
        <w:rPr>
          <w:rFonts w:ascii="Times New Roman" w:hAnsi="Times New Roman"/>
        </w:rPr>
      </w:pPr>
    </w:p>
    <w:p w14:paraId="2BD79B44" w14:textId="77777777" w:rsidR="003D111D" w:rsidRDefault="003D111D" w:rsidP="009D35E5">
      <w:pPr>
        <w:autoSpaceDE w:val="0"/>
        <w:autoSpaceDN w:val="0"/>
        <w:adjustRightInd w:val="0"/>
        <w:spacing w:after="0" w:line="240" w:lineRule="auto"/>
        <w:ind w:left="360" w:hanging="360"/>
        <w:jc w:val="both"/>
        <w:rPr>
          <w:rFonts w:ascii="Times New Roman" w:hAnsi="Times New Roman"/>
        </w:rPr>
      </w:pPr>
    </w:p>
    <w:p w14:paraId="096C40E5" w14:textId="77777777" w:rsidR="003D111D" w:rsidRDefault="003D111D" w:rsidP="009D35E5">
      <w:pPr>
        <w:autoSpaceDE w:val="0"/>
        <w:autoSpaceDN w:val="0"/>
        <w:adjustRightInd w:val="0"/>
        <w:spacing w:after="0" w:line="240" w:lineRule="auto"/>
        <w:ind w:left="360" w:hanging="360"/>
        <w:jc w:val="both"/>
        <w:rPr>
          <w:rFonts w:ascii="Times New Roman" w:hAnsi="Times New Roman"/>
        </w:rPr>
      </w:pPr>
    </w:p>
    <w:p w14:paraId="190245B8" w14:textId="77777777" w:rsidR="003D111D" w:rsidRDefault="003D111D" w:rsidP="009D35E5">
      <w:pPr>
        <w:autoSpaceDE w:val="0"/>
        <w:autoSpaceDN w:val="0"/>
        <w:adjustRightInd w:val="0"/>
        <w:spacing w:after="0" w:line="240" w:lineRule="auto"/>
        <w:ind w:left="360" w:hanging="360"/>
        <w:jc w:val="both"/>
        <w:rPr>
          <w:rFonts w:ascii="Times New Roman" w:hAnsi="Times New Roman"/>
        </w:rPr>
      </w:pPr>
    </w:p>
    <w:p w14:paraId="073963FC" w14:textId="77777777" w:rsidR="00BD4595" w:rsidRDefault="00BD4595" w:rsidP="009D35E5">
      <w:pPr>
        <w:autoSpaceDE w:val="0"/>
        <w:autoSpaceDN w:val="0"/>
        <w:adjustRightInd w:val="0"/>
        <w:spacing w:after="0" w:line="240" w:lineRule="auto"/>
        <w:ind w:left="360" w:hanging="360"/>
        <w:jc w:val="both"/>
        <w:rPr>
          <w:rFonts w:ascii="Times New Roman" w:hAnsi="Times New Roman"/>
        </w:rPr>
      </w:pPr>
    </w:p>
    <w:p w14:paraId="3FBD809B" w14:textId="77777777" w:rsidR="00BD4595" w:rsidRDefault="00BD4595" w:rsidP="009D35E5">
      <w:pPr>
        <w:autoSpaceDE w:val="0"/>
        <w:autoSpaceDN w:val="0"/>
        <w:adjustRightInd w:val="0"/>
        <w:spacing w:after="0" w:line="240" w:lineRule="auto"/>
        <w:ind w:left="360" w:hanging="360"/>
        <w:jc w:val="both"/>
        <w:rPr>
          <w:rFonts w:ascii="Times New Roman" w:hAnsi="Times New Roman"/>
        </w:rPr>
      </w:pPr>
    </w:p>
    <w:p w14:paraId="63FB8DC7" w14:textId="77777777" w:rsidR="00BD4595" w:rsidRDefault="00BD4595" w:rsidP="009D35E5">
      <w:pPr>
        <w:autoSpaceDE w:val="0"/>
        <w:autoSpaceDN w:val="0"/>
        <w:adjustRightInd w:val="0"/>
        <w:spacing w:after="0" w:line="240" w:lineRule="auto"/>
        <w:ind w:left="360" w:hanging="360"/>
        <w:jc w:val="both"/>
        <w:rPr>
          <w:rFonts w:ascii="Times New Roman" w:hAnsi="Times New Roman"/>
        </w:rPr>
      </w:pPr>
    </w:p>
    <w:p w14:paraId="447AF278" w14:textId="77777777" w:rsidR="00BD4595" w:rsidRDefault="00BD4595" w:rsidP="009D35E5">
      <w:pPr>
        <w:autoSpaceDE w:val="0"/>
        <w:autoSpaceDN w:val="0"/>
        <w:adjustRightInd w:val="0"/>
        <w:spacing w:after="0" w:line="240" w:lineRule="auto"/>
        <w:ind w:left="360" w:hanging="360"/>
        <w:jc w:val="both"/>
        <w:rPr>
          <w:rFonts w:ascii="Times New Roman" w:hAnsi="Times New Roman"/>
        </w:rPr>
      </w:pPr>
    </w:p>
    <w:p w14:paraId="3BB4C401" w14:textId="77777777" w:rsidR="00BD4595" w:rsidRDefault="00BD4595" w:rsidP="009D35E5">
      <w:pPr>
        <w:autoSpaceDE w:val="0"/>
        <w:autoSpaceDN w:val="0"/>
        <w:adjustRightInd w:val="0"/>
        <w:spacing w:after="0" w:line="240" w:lineRule="auto"/>
        <w:ind w:left="360" w:hanging="360"/>
        <w:jc w:val="both"/>
        <w:rPr>
          <w:rFonts w:ascii="Times New Roman" w:hAnsi="Times New Roman"/>
        </w:rPr>
      </w:pPr>
    </w:p>
    <w:p w14:paraId="20D02F1C" w14:textId="77777777" w:rsidR="003D111D" w:rsidRDefault="003D111D" w:rsidP="009D35E5">
      <w:pPr>
        <w:autoSpaceDE w:val="0"/>
        <w:autoSpaceDN w:val="0"/>
        <w:adjustRightInd w:val="0"/>
        <w:spacing w:after="0" w:line="240" w:lineRule="auto"/>
        <w:ind w:left="360"/>
        <w:jc w:val="both"/>
        <w:rPr>
          <w:rFonts w:ascii="Times New Roman" w:hAnsi="Times New Roman"/>
        </w:rPr>
      </w:pPr>
    </w:p>
    <w:p w14:paraId="6DAC095B" w14:textId="77777777" w:rsidR="003D111D" w:rsidRPr="00A64C8C" w:rsidRDefault="003D111D" w:rsidP="009D35E5">
      <w:pPr>
        <w:autoSpaceDE w:val="0"/>
        <w:autoSpaceDN w:val="0"/>
        <w:adjustRightInd w:val="0"/>
        <w:spacing w:after="0" w:line="240" w:lineRule="auto"/>
        <w:ind w:left="360"/>
        <w:jc w:val="both"/>
        <w:rPr>
          <w:rFonts w:ascii="Times New Roman" w:hAnsi="Times New Roman"/>
        </w:rPr>
      </w:pPr>
      <w:r w:rsidRPr="00A64C8C">
        <w:rPr>
          <w:rFonts w:ascii="Times New Roman" w:hAnsi="Times New Roman"/>
        </w:rPr>
        <w:t>Below is a list of possible reasons it may be good or bad that each ratio is higher or lower than the</w:t>
      </w:r>
    </w:p>
    <w:p w14:paraId="7BEFCD22" w14:textId="77777777" w:rsidR="003D111D" w:rsidRDefault="003D111D" w:rsidP="009D35E5">
      <w:pPr>
        <w:autoSpaceDE w:val="0"/>
        <w:autoSpaceDN w:val="0"/>
        <w:adjustRightInd w:val="0"/>
        <w:spacing w:after="0" w:line="240" w:lineRule="auto"/>
        <w:ind w:left="360"/>
        <w:jc w:val="both"/>
        <w:rPr>
          <w:rFonts w:ascii="Times New Roman" w:hAnsi="Times New Roman"/>
        </w:rPr>
      </w:pPr>
      <w:proofErr w:type="gramStart"/>
      <w:r w:rsidRPr="00A64C8C">
        <w:rPr>
          <w:rFonts w:ascii="Times New Roman" w:hAnsi="Times New Roman"/>
        </w:rPr>
        <w:t>industry</w:t>
      </w:r>
      <w:proofErr w:type="gramEnd"/>
      <w:r w:rsidRPr="00A64C8C">
        <w:rPr>
          <w:rFonts w:ascii="Times New Roman" w:hAnsi="Times New Roman"/>
        </w:rPr>
        <w:t xml:space="preserve">. </w:t>
      </w:r>
      <w:proofErr w:type="gramStart"/>
      <w:r w:rsidRPr="00A64C8C">
        <w:rPr>
          <w:rFonts w:ascii="Times New Roman" w:hAnsi="Times New Roman"/>
        </w:rPr>
        <w:t>Note that the list is not exhaustive, but merely one possible explanation for each ratio.</w:t>
      </w:r>
      <w:proofErr w:type="gramEnd"/>
      <w:r>
        <w:rPr>
          <w:rFonts w:ascii="Times New Roman" w:hAnsi="Times New Roman"/>
        </w:rPr>
        <w:t xml:space="preserve"> </w:t>
      </w:r>
    </w:p>
    <w:p w14:paraId="399D92E7" w14:textId="77777777" w:rsidR="003D111D" w:rsidRDefault="003D111D" w:rsidP="009D35E5">
      <w:pPr>
        <w:autoSpaceDE w:val="0"/>
        <w:autoSpaceDN w:val="0"/>
        <w:adjustRightInd w:val="0"/>
        <w:spacing w:after="0" w:line="240" w:lineRule="auto"/>
        <w:ind w:left="360"/>
        <w:jc w:val="both"/>
        <w:rPr>
          <w:rFonts w:ascii="Times New Roman" w:hAnsi="Times New Roman"/>
        </w:rPr>
      </w:pPr>
    </w:p>
    <w:p w14:paraId="6D198401" w14:textId="77777777" w:rsidR="003D111D" w:rsidRDefault="003D111D" w:rsidP="003468FD">
      <w:pPr>
        <w:autoSpaceDE w:val="0"/>
        <w:autoSpaceDN w:val="0"/>
        <w:adjustRightInd w:val="0"/>
        <w:spacing w:after="0" w:line="240" w:lineRule="auto"/>
        <w:ind w:left="720"/>
        <w:rPr>
          <w:rFonts w:ascii="Times New Roman" w:hAnsi="Times New Roman"/>
        </w:rPr>
      </w:pPr>
    </w:p>
    <w:tbl>
      <w:tblPr>
        <w:tblW w:w="0" w:type="auto"/>
        <w:tblInd w:w="468" w:type="dxa"/>
        <w:tblLayout w:type="fixed"/>
        <w:tblLook w:val="00A0" w:firstRow="1" w:lastRow="0" w:firstColumn="1" w:lastColumn="0" w:noHBand="0" w:noVBand="0"/>
      </w:tblPr>
      <w:tblGrid>
        <w:gridCol w:w="2340"/>
        <w:gridCol w:w="3240"/>
        <w:gridCol w:w="3330"/>
      </w:tblGrid>
      <w:tr w:rsidR="003D111D" w:rsidRPr="00F52443" w14:paraId="05758928" w14:textId="77777777" w:rsidTr="00F52443">
        <w:tc>
          <w:tcPr>
            <w:tcW w:w="2340" w:type="dxa"/>
            <w:tcBorders>
              <w:bottom w:val="single" w:sz="4" w:space="0" w:color="000000"/>
            </w:tcBorders>
          </w:tcPr>
          <w:p w14:paraId="06E9FD46"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b/>
                <w:bCs/>
              </w:rPr>
              <w:t xml:space="preserve">Ratio </w:t>
            </w:r>
          </w:p>
        </w:tc>
        <w:tc>
          <w:tcPr>
            <w:tcW w:w="3240" w:type="dxa"/>
            <w:tcBorders>
              <w:bottom w:val="single" w:sz="4" w:space="0" w:color="000000"/>
            </w:tcBorders>
          </w:tcPr>
          <w:p w14:paraId="59A610EA" w14:textId="77777777" w:rsidR="003D111D" w:rsidRPr="00F52443" w:rsidRDefault="003D111D" w:rsidP="00F52443">
            <w:pPr>
              <w:autoSpaceDE w:val="0"/>
              <w:autoSpaceDN w:val="0"/>
              <w:adjustRightInd w:val="0"/>
              <w:spacing w:after="0" w:line="240" w:lineRule="auto"/>
              <w:jc w:val="center"/>
              <w:rPr>
                <w:rFonts w:ascii="Times New Roman" w:hAnsi="Times New Roman"/>
              </w:rPr>
            </w:pPr>
            <w:r w:rsidRPr="00F52443">
              <w:rPr>
                <w:rFonts w:ascii="Times New Roman" w:hAnsi="Times New Roman"/>
                <w:b/>
                <w:bCs/>
              </w:rPr>
              <w:t>Good</w:t>
            </w:r>
          </w:p>
        </w:tc>
        <w:tc>
          <w:tcPr>
            <w:tcW w:w="3330" w:type="dxa"/>
            <w:tcBorders>
              <w:bottom w:val="single" w:sz="4" w:space="0" w:color="000000"/>
            </w:tcBorders>
          </w:tcPr>
          <w:p w14:paraId="52E3BA79" w14:textId="77777777" w:rsidR="003D111D" w:rsidRPr="00F52443" w:rsidRDefault="003D111D" w:rsidP="00F52443">
            <w:pPr>
              <w:autoSpaceDE w:val="0"/>
              <w:autoSpaceDN w:val="0"/>
              <w:adjustRightInd w:val="0"/>
              <w:spacing w:after="0" w:line="240" w:lineRule="auto"/>
              <w:jc w:val="center"/>
              <w:rPr>
                <w:rFonts w:ascii="Times New Roman" w:hAnsi="Times New Roman"/>
              </w:rPr>
            </w:pPr>
            <w:r w:rsidRPr="00F52443">
              <w:rPr>
                <w:rFonts w:ascii="Times New Roman" w:hAnsi="Times New Roman"/>
                <w:b/>
                <w:bCs/>
              </w:rPr>
              <w:t>Bad</w:t>
            </w:r>
          </w:p>
        </w:tc>
      </w:tr>
      <w:tr w:rsidR="003D111D" w:rsidRPr="00F52443" w14:paraId="633B967B" w14:textId="77777777" w:rsidTr="00F52443">
        <w:tc>
          <w:tcPr>
            <w:tcW w:w="2340" w:type="dxa"/>
            <w:tcBorders>
              <w:top w:val="single" w:sz="4" w:space="0" w:color="000000"/>
            </w:tcBorders>
          </w:tcPr>
          <w:p w14:paraId="091B64CE"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Current ratio </w:t>
            </w:r>
          </w:p>
          <w:p w14:paraId="7AF6D8D2" w14:textId="77777777" w:rsidR="003D111D" w:rsidRPr="00F52443" w:rsidRDefault="003D111D" w:rsidP="00F52443">
            <w:pPr>
              <w:autoSpaceDE w:val="0"/>
              <w:autoSpaceDN w:val="0"/>
              <w:adjustRightInd w:val="0"/>
              <w:spacing w:after="0" w:line="240" w:lineRule="auto"/>
              <w:rPr>
                <w:rFonts w:ascii="Times New Roman" w:hAnsi="Times New Roman"/>
              </w:rPr>
            </w:pPr>
          </w:p>
        </w:tc>
        <w:tc>
          <w:tcPr>
            <w:tcW w:w="3240" w:type="dxa"/>
            <w:tcBorders>
              <w:top w:val="single" w:sz="4" w:space="0" w:color="000000"/>
            </w:tcBorders>
          </w:tcPr>
          <w:p w14:paraId="6AE8F403"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Better at managing current accounts.</w:t>
            </w:r>
          </w:p>
        </w:tc>
        <w:tc>
          <w:tcPr>
            <w:tcW w:w="3330" w:type="dxa"/>
            <w:tcBorders>
              <w:top w:val="single" w:sz="4" w:space="0" w:color="000000"/>
            </w:tcBorders>
          </w:tcPr>
          <w:p w14:paraId="05E5FD85"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May be having liquidity problems.</w:t>
            </w:r>
          </w:p>
        </w:tc>
      </w:tr>
      <w:tr w:rsidR="003D111D" w:rsidRPr="00F52443" w14:paraId="76C4348B" w14:textId="77777777" w:rsidTr="00F52443">
        <w:tc>
          <w:tcPr>
            <w:tcW w:w="2340" w:type="dxa"/>
          </w:tcPr>
          <w:p w14:paraId="0008CB3F"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Quick ratio </w:t>
            </w:r>
          </w:p>
          <w:p w14:paraId="6C69EC34" w14:textId="77777777" w:rsidR="003D111D" w:rsidRPr="00F52443" w:rsidRDefault="003D111D" w:rsidP="00F52443">
            <w:pPr>
              <w:autoSpaceDE w:val="0"/>
              <w:autoSpaceDN w:val="0"/>
              <w:adjustRightInd w:val="0"/>
              <w:spacing w:after="0" w:line="240" w:lineRule="auto"/>
              <w:rPr>
                <w:rFonts w:ascii="Times New Roman" w:hAnsi="Times New Roman"/>
              </w:rPr>
            </w:pPr>
          </w:p>
        </w:tc>
        <w:tc>
          <w:tcPr>
            <w:tcW w:w="3240" w:type="dxa"/>
          </w:tcPr>
          <w:p w14:paraId="36976933"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Better at managing current accounts.</w:t>
            </w:r>
          </w:p>
        </w:tc>
        <w:tc>
          <w:tcPr>
            <w:tcW w:w="3330" w:type="dxa"/>
          </w:tcPr>
          <w:p w14:paraId="69AB96C7"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May be having liquidity problems.</w:t>
            </w:r>
          </w:p>
        </w:tc>
      </w:tr>
      <w:tr w:rsidR="003D111D" w:rsidRPr="00F52443" w14:paraId="1049BCA4" w14:textId="77777777" w:rsidTr="00F52443">
        <w:tc>
          <w:tcPr>
            <w:tcW w:w="2340" w:type="dxa"/>
          </w:tcPr>
          <w:p w14:paraId="6020BA0C"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Cash ratio </w:t>
            </w:r>
          </w:p>
        </w:tc>
        <w:tc>
          <w:tcPr>
            <w:tcW w:w="3240" w:type="dxa"/>
          </w:tcPr>
          <w:p w14:paraId="628E3A72"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Better at managing current accounts.</w:t>
            </w:r>
          </w:p>
        </w:tc>
        <w:tc>
          <w:tcPr>
            <w:tcW w:w="3330" w:type="dxa"/>
          </w:tcPr>
          <w:p w14:paraId="05650A53"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May be having liquidity problems.</w:t>
            </w:r>
          </w:p>
        </w:tc>
      </w:tr>
      <w:tr w:rsidR="003D111D" w:rsidRPr="00F52443" w14:paraId="1C5059CF" w14:textId="77777777" w:rsidTr="00F52443">
        <w:tc>
          <w:tcPr>
            <w:tcW w:w="2340" w:type="dxa"/>
          </w:tcPr>
          <w:p w14:paraId="77D692AD"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Total asset turnover</w:t>
            </w:r>
          </w:p>
        </w:tc>
        <w:tc>
          <w:tcPr>
            <w:tcW w:w="3240" w:type="dxa"/>
          </w:tcPr>
          <w:p w14:paraId="7DC5F267"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Better at utilizing assets.</w:t>
            </w:r>
          </w:p>
        </w:tc>
        <w:tc>
          <w:tcPr>
            <w:tcW w:w="3330" w:type="dxa"/>
          </w:tcPr>
          <w:p w14:paraId="2DF1477D"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Assets may be older and depreciated, requiring extensive investment soon.</w:t>
            </w:r>
          </w:p>
        </w:tc>
      </w:tr>
      <w:tr w:rsidR="003D111D" w:rsidRPr="00F52443" w14:paraId="02A4495E" w14:textId="77777777" w:rsidTr="00F52443">
        <w:tc>
          <w:tcPr>
            <w:tcW w:w="2340" w:type="dxa"/>
          </w:tcPr>
          <w:p w14:paraId="5192140B"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Inventory turnover </w:t>
            </w:r>
          </w:p>
        </w:tc>
        <w:tc>
          <w:tcPr>
            <w:tcW w:w="3240" w:type="dxa"/>
          </w:tcPr>
          <w:p w14:paraId="6C17CC86"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Better at inventory management, possibly due to better procedures.</w:t>
            </w:r>
          </w:p>
        </w:tc>
        <w:tc>
          <w:tcPr>
            <w:tcW w:w="3330" w:type="dxa"/>
          </w:tcPr>
          <w:p w14:paraId="680E2B69"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Could be experiencing inventory shortages.</w:t>
            </w:r>
          </w:p>
        </w:tc>
      </w:tr>
      <w:tr w:rsidR="003D111D" w:rsidRPr="00F52443" w14:paraId="258C4119" w14:textId="77777777" w:rsidTr="00F52443">
        <w:tc>
          <w:tcPr>
            <w:tcW w:w="2340" w:type="dxa"/>
          </w:tcPr>
          <w:p w14:paraId="739F560A"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Receivables turnover </w:t>
            </w:r>
          </w:p>
        </w:tc>
        <w:tc>
          <w:tcPr>
            <w:tcW w:w="3240" w:type="dxa"/>
          </w:tcPr>
          <w:p w14:paraId="42B4B4FF"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Better at collecting receivables.</w:t>
            </w:r>
          </w:p>
        </w:tc>
        <w:tc>
          <w:tcPr>
            <w:tcW w:w="3330" w:type="dxa"/>
          </w:tcPr>
          <w:p w14:paraId="299072AE"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May have credit terms that are too strict. Decreasing receivables turnover may increase sales.</w:t>
            </w:r>
          </w:p>
        </w:tc>
      </w:tr>
      <w:tr w:rsidR="003D111D" w:rsidRPr="00F52443" w14:paraId="48F71C32" w14:textId="77777777" w:rsidTr="00F52443">
        <w:tc>
          <w:tcPr>
            <w:tcW w:w="2340" w:type="dxa"/>
          </w:tcPr>
          <w:p w14:paraId="10AA254A"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Total debt ratio </w:t>
            </w:r>
          </w:p>
        </w:tc>
        <w:tc>
          <w:tcPr>
            <w:tcW w:w="3240" w:type="dxa"/>
          </w:tcPr>
          <w:p w14:paraId="6A654D1D"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Less debt than industry median means the company is less likely to experience credit problems.</w:t>
            </w:r>
          </w:p>
        </w:tc>
        <w:tc>
          <w:tcPr>
            <w:tcW w:w="3330" w:type="dxa"/>
          </w:tcPr>
          <w:p w14:paraId="4B4C4B71"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Increasing the amount of debt can increase shareholder returns. Especially notice that it will increase ROE. </w:t>
            </w:r>
          </w:p>
        </w:tc>
      </w:tr>
      <w:tr w:rsidR="003D111D" w:rsidRPr="00F52443" w14:paraId="68F278D6" w14:textId="77777777" w:rsidTr="00F52443">
        <w:tc>
          <w:tcPr>
            <w:tcW w:w="2340" w:type="dxa"/>
          </w:tcPr>
          <w:p w14:paraId="4B018474"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Debt-equity ratio </w:t>
            </w:r>
          </w:p>
        </w:tc>
        <w:tc>
          <w:tcPr>
            <w:tcW w:w="3240" w:type="dxa"/>
          </w:tcPr>
          <w:p w14:paraId="14432B43"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Less debt than industry median means the company is less likely to experience credit problems.</w:t>
            </w:r>
          </w:p>
        </w:tc>
        <w:tc>
          <w:tcPr>
            <w:tcW w:w="3330" w:type="dxa"/>
          </w:tcPr>
          <w:p w14:paraId="6FDF6A00"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Increasing the amount of debt can increase shareholder returns. Especially notice that it will increase ROE.</w:t>
            </w:r>
          </w:p>
        </w:tc>
      </w:tr>
      <w:tr w:rsidR="003D111D" w:rsidRPr="00F52443" w14:paraId="6B42FE6E" w14:textId="77777777" w:rsidTr="00F52443">
        <w:tc>
          <w:tcPr>
            <w:tcW w:w="2340" w:type="dxa"/>
          </w:tcPr>
          <w:p w14:paraId="391286E1"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Equity multiplier </w:t>
            </w:r>
          </w:p>
        </w:tc>
        <w:tc>
          <w:tcPr>
            <w:tcW w:w="3240" w:type="dxa"/>
          </w:tcPr>
          <w:p w14:paraId="16CD371D"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Less debt than industry median means the company is less likely to experience credit problems.</w:t>
            </w:r>
          </w:p>
        </w:tc>
        <w:tc>
          <w:tcPr>
            <w:tcW w:w="3330" w:type="dxa"/>
          </w:tcPr>
          <w:p w14:paraId="59C8110D"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Increasing the amount of debt can increase shareholder returns. Especially notice that it will increase ROE. </w:t>
            </w:r>
          </w:p>
        </w:tc>
      </w:tr>
      <w:tr w:rsidR="003D111D" w:rsidRPr="00F52443" w14:paraId="3B881623" w14:textId="77777777" w:rsidTr="00F52443">
        <w:tc>
          <w:tcPr>
            <w:tcW w:w="2340" w:type="dxa"/>
          </w:tcPr>
          <w:p w14:paraId="0427B295"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TIE </w:t>
            </w:r>
          </w:p>
        </w:tc>
        <w:tc>
          <w:tcPr>
            <w:tcW w:w="3240" w:type="dxa"/>
          </w:tcPr>
          <w:p w14:paraId="01FAB1E9"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Higher quality materials could be increasing costs.</w:t>
            </w:r>
          </w:p>
        </w:tc>
        <w:tc>
          <w:tcPr>
            <w:tcW w:w="3330" w:type="dxa"/>
          </w:tcPr>
          <w:p w14:paraId="0987D877"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The company may have more difficulty meeting interest payments in a downturn.</w:t>
            </w:r>
          </w:p>
        </w:tc>
      </w:tr>
      <w:tr w:rsidR="003D111D" w:rsidRPr="00F52443" w14:paraId="0A672BB2" w14:textId="77777777" w:rsidTr="00F52443">
        <w:tc>
          <w:tcPr>
            <w:tcW w:w="2340" w:type="dxa"/>
          </w:tcPr>
          <w:p w14:paraId="6EC6236E"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Cash coverage </w:t>
            </w:r>
          </w:p>
          <w:p w14:paraId="424A2501" w14:textId="77777777" w:rsidR="003D111D" w:rsidRPr="00F52443" w:rsidRDefault="003D111D" w:rsidP="00F52443">
            <w:pPr>
              <w:autoSpaceDE w:val="0"/>
              <w:autoSpaceDN w:val="0"/>
              <w:adjustRightInd w:val="0"/>
              <w:spacing w:after="0" w:line="240" w:lineRule="auto"/>
              <w:rPr>
                <w:rFonts w:ascii="Times New Roman" w:hAnsi="Times New Roman"/>
              </w:rPr>
            </w:pPr>
          </w:p>
        </w:tc>
        <w:tc>
          <w:tcPr>
            <w:tcW w:w="3240" w:type="dxa"/>
          </w:tcPr>
          <w:p w14:paraId="317A5C86"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Less debt than industry median</w:t>
            </w:r>
          </w:p>
          <w:p w14:paraId="3E3C4D42"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means the company is less likely</w:t>
            </w:r>
          </w:p>
          <w:p w14:paraId="2A6CA8E1" w14:textId="77777777" w:rsidR="003D111D" w:rsidRPr="00F52443" w:rsidRDefault="003D111D" w:rsidP="00F52443">
            <w:pPr>
              <w:autoSpaceDE w:val="0"/>
              <w:autoSpaceDN w:val="0"/>
              <w:adjustRightInd w:val="0"/>
              <w:spacing w:after="0" w:line="240" w:lineRule="auto"/>
              <w:rPr>
                <w:rFonts w:ascii="Times New Roman" w:hAnsi="Times New Roman"/>
              </w:rPr>
            </w:pPr>
            <w:proofErr w:type="gramStart"/>
            <w:r w:rsidRPr="00F52443">
              <w:rPr>
                <w:rFonts w:ascii="Times New Roman" w:hAnsi="Times New Roman"/>
              </w:rPr>
              <w:t>to</w:t>
            </w:r>
            <w:proofErr w:type="gramEnd"/>
            <w:r w:rsidRPr="00F52443">
              <w:rPr>
                <w:rFonts w:ascii="Times New Roman" w:hAnsi="Times New Roman"/>
              </w:rPr>
              <w:t xml:space="preserve"> experience credit problems.</w:t>
            </w:r>
          </w:p>
          <w:p w14:paraId="259799A7" w14:textId="77777777" w:rsidR="003D111D" w:rsidRPr="00F52443" w:rsidRDefault="003D111D" w:rsidP="00F52443">
            <w:pPr>
              <w:autoSpaceDE w:val="0"/>
              <w:autoSpaceDN w:val="0"/>
              <w:adjustRightInd w:val="0"/>
              <w:spacing w:after="0" w:line="240" w:lineRule="auto"/>
              <w:rPr>
                <w:rFonts w:ascii="Times New Roman" w:hAnsi="Times New Roman"/>
              </w:rPr>
            </w:pPr>
          </w:p>
        </w:tc>
        <w:tc>
          <w:tcPr>
            <w:tcW w:w="3330" w:type="dxa"/>
          </w:tcPr>
          <w:p w14:paraId="43EE744F"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Increasing the amount of debt can increase shareholder returns.</w:t>
            </w:r>
          </w:p>
          <w:p w14:paraId="2DF0CFF8"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Especially notice that it will increase ROE. </w:t>
            </w:r>
          </w:p>
        </w:tc>
      </w:tr>
      <w:tr w:rsidR="003D111D" w:rsidRPr="00F52443" w14:paraId="64C8204C" w14:textId="77777777" w:rsidTr="00F52443">
        <w:tc>
          <w:tcPr>
            <w:tcW w:w="2340" w:type="dxa"/>
          </w:tcPr>
          <w:p w14:paraId="330413E5"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Profit margin </w:t>
            </w:r>
          </w:p>
          <w:p w14:paraId="3E7C15ED" w14:textId="77777777" w:rsidR="003D111D" w:rsidRPr="00F52443" w:rsidRDefault="003D111D" w:rsidP="00F52443">
            <w:pPr>
              <w:autoSpaceDE w:val="0"/>
              <w:autoSpaceDN w:val="0"/>
              <w:adjustRightInd w:val="0"/>
              <w:spacing w:after="0" w:line="240" w:lineRule="auto"/>
              <w:rPr>
                <w:rFonts w:ascii="Times New Roman" w:hAnsi="Times New Roman"/>
              </w:rPr>
            </w:pPr>
          </w:p>
        </w:tc>
        <w:tc>
          <w:tcPr>
            <w:tcW w:w="3240" w:type="dxa"/>
          </w:tcPr>
          <w:p w14:paraId="396207DB" w14:textId="42E53191" w:rsidR="003D111D" w:rsidRPr="00F52443" w:rsidRDefault="003D111D" w:rsidP="00A578C9">
            <w:pPr>
              <w:autoSpaceDE w:val="0"/>
              <w:autoSpaceDN w:val="0"/>
              <w:adjustRightInd w:val="0"/>
              <w:spacing w:after="0" w:line="240" w:lineRule="auto"/>
              <w:rPr>
                <w:rFonts w:ascii="Times New Roman" w:hAnsi="Times New Roman"/>
              </w:rPr>
            </w:pPr>
            <w:r w:rsidRPr="00F52443">
              <w:rPr>
                <w:rFonts w:ascii="Times New Roman" w:hAnsi="Times New Roman"/>
              </w:rPr>
              <w:t xml:space="preserve">The PM is slightly below the industry median. It could be a result of </w:t>
            </w:r>
            <w:r w:rsidR="00B8375C">
              <w:rPr>
                <w:rFonts w:ascii="Times New Roman" w:hAnsi="Times New Roman"/>
              </w:rPr>
              <w:t xml:space="preserve">expenditures on </w:t>
            </w:r>
            <w:r w:rsidR="00A578C9">
              <w:rPr>
                <w:rFonts w:ascii="Times New Roman" w:hAnsi="Times New Roman"/>
              </w:rPr>
              <w:t>brand building or market penetration</w:t>
            </w:r>
          </w:p>
        </w:tc>
        <w:tc>
          <w:tcPr>
            <w:tcW w:w="3330" w:type="dxa"/>
          </w:tcPr>
          <w:p w14:paraId="00D41F79"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Company may be having trouble controlling costs.</w:t>
            </w:r>
          </w:p>
        </w:tc>
      </w:tr>
      <w:tr w:rsidR="003D111D" w:rsidRPr="00F52443" w14:paraId="7FD1E1DA" w14:textId="77777777" w:rsidTr="00F52443">
        <w:tc>
          <w:tcPr>
            <w:tcW w:w="2340" w:type="dxa"/>
          </w:tcPr>
          <w:p w14:paraId="6C8BFE6A"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ROA </w:t>
            </w:r>
          </w:p>
          <w:p w14:paraId="51AC2902" w14:textId="77777777" w:rsidR="003D111D" w:rsidRPr="00F52443" w:rsidRDefault="003D111D" w:rsidP="00F52443">
            <w:pPr>
              <w:autoSpaceDE w:val="0"/>
              <w:autoSpaceDN w:val="0"/>
              <w:adjustRightInd w:val="0"/>
              <w:spacing w:after="0" w:line="240" w:lineRule="auto"/>
              <w:rPr>
                <w:rFonts w:ascii="Times New Roman" w:hAnsi="Times New Roman"/>
              </w:rPr>
            </w:pPr>
          </w:p>
        </w:tc>
        <w:tc>
          <w:tcPr>
            <w:tcW w:w="3240" w:type="dxa"/>
          </w:tcPr>
          <w:p w14:paraId="54AE1F59" w14:textId="6DAB6063" w:rsidR="003D111D" w:rsidRPr="00F52443" w:rsidRDefault="003D111D" w:rsidP="00E810EE">
            <w:pPr>
              <w:autoSpaceDE w:val="0"/>
              <w:autoSpaceDN w:val="0"/>
              <w:adjustRightInd w:val="0"/>
              <w:spacing w:after="0" w:line="240" w:lineRule="auto"/>
              <w:rPr>
                <w:rFonts w:ascii="Times New Roman" w:hAnsi="Times New Roman"/>
              </w:rPr>
            </w:pPr>
            <w:r w:rsidRPr="00F52443">
              <w:rPr>
                <w:rFonts w:ascii="Times New Roman" w:hAnsi="Times New Roman"/>
              </w:rPr>
              <w:t xml:space="preserve">Company may have </w:t>
            </w:r>
            <w:r w:rsidR="00E810EE">
              <w:rPr>
                <w:rFonts w:ascii="Times New Roman" w:hAnsi="Times New Roman"/>
              </w:rPr>
              <w:t>more productive</w:t>
            </w:r>
            <w:r w:rsidR="00E810EE" w:rsidRPr="00F52443">
              <w:rPr>
                <w:rFonts w:ascii="Times New Roman" w:hAnsi="Times New Roman"/>
              </w:rPr>
              <w:t xml:space="preserve"> </w:t>
            </w:r>
            <w:r w:rsidRPr="00F52443">
              <w:rPr>
                <w:rFonts w:ascii="Times New Roman" w:hAnsi="Times New Roman"/>
              </w:rPr>
              <w:t>assets than the industry.</w:t>
            </w:r>
          </w:p>
        </w:tc>
        <w:tc>
          <w:tcPr>
            <w:tcW w:w="3330" w:type="dxa"/>
          </w:tcPr>
          <w:p w14:paraId="36F56935" w14:textId="57BE5D3A" w:rsidR="003D111D" w:rsidRPr="00F52443" w:rsidRDefault="003D111D" w:rsidP="003E40EB">
            <w:pPr>
              <w:autoSpaceDE w:val="0"/>
              <w:autoSpaceDN w:val="0"/>
              <w:adjustRightInd w:val="0"/>
              <w:spacing w:after="0" w:line="240" w:lineRule="auto"/>
              <w:rPr>
                <w:rFonts w:ascii="Times New Roman" w:hAnsi="Times New Roman"/>
              </w:rPr>
            </w:pPr>
            <w:r w:rsidRPr="00F52443">
              <w:rPr>
                <w:rFonts w:ascii="Times New Roman" w:hAnsi="Times New Roman"/>
              </w:rPr>
              <w:t xml:space="preserve">Company may </w:t>
            </w:r>
            <w:r w:rsidR="003E40EB">
              <w:rPr>
                <w:rFonts w:ascii="Times New Roman" w:hAnsi="Times New Roman"/>
              </w:rPr>
              <w:t>use too little capital equipment in their manufacturing process</w:t>
            </w:r>
          </w:p>
        </w:tc>
      </w:tr>
      <w:tr w:rsidR="003D111D" w:rsidRPr="00F52443" w14:paraId="0810DF2C" w14:textId="77777777" w:rsidTr="00F52443">
        <w:tc>
          <w:tcPr>
            <w:tcW w:w="2340" w:type="dxa"/>
          </w:tcPr>
          <w:p w14:paraId="31D272F7"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 xml:space="preserve">ROE </w:t>
            </w:r>
          </w:p>
          <w:p w14:paraId="7191307D" w14:textId="77777777" w:rsidR="003D111D" w:rsidRPr="00F52443" w:rsidRDefault="003D111D" w:rsidP="00F52443">
            <w:pPr>
              <w:autoSpaceDE w:val="0"/>
              <w:autoSpaceDN w:val="0"/>
              <w:adjustRightInd w:val="0"/>
              <w:spacing w:after="0" w:line="240" w:lineRule="auto"/>
              <w:rPr>
                <w:rFonts w:ascii="Times New Roman" w:hAnsi="Times New Roman"/>
              </w:rPr>
            </w:pPr>
          </w:p>
          <w:p w14:paraId="69FE258B" w14:textId="77777777" w:rsidR="003D111D" w:rsidRPr="00F52443" w:rsidRDefault="003D111D" w:rsidP="00F52443">
            <w:pPr>
              <w:autoSpaceDE w:val="0"/>
              <w:autoSpaceDN w:val="0"/>
              <w:adjustRightInd w:val="0"/>
              <w:spacing w:after="0" w:line="240" w:lineRule="auto"/>
              <w:rPr>
                <w:rFonts w:ascii="Times New Roman" w:hAnsi="Times New Roman"/>
              </w:rPr>
            </w:pPr>
          </w:p>
          <w:p w14:paraId="55F32255" w14:textId="77777777" w:rsidR="003D111D" w:rsidRPr="00F52443" w:rsidRDefault="003D111D" w:rsidP="00F52443">
            <w:pPr>
              <w:autoSpaceDE w:val="0"/>
              <w:autoSpaceDN w:val="0"/>
              <w:adjustRightInd w:val="0"/>
              <w:spacing w:after="0" w:line="240" w:lineRule="auto"/>
              <w:rPr>
                <w:rFonts w:ascii="Times New Roman" w:hAnsi="Times New Roman"/>
              </w:rPr>
            </w:pPr>
          </w:p>
          <w:p w14:paraId="6B78F2BD" w14:textId="77777777" w:rsidR="003D111D" w:rsidRPr="00F52443" w:rsidRDefault="003D111D" w:rsidP="00F52443">
            <w:pPr>
              <w:autoSpaceDE w:val="0"/>
              <w:autoSpaceDN w:val="0"/>
              <w:adjustRightInd w:val="0"/>
              <w:spacing w:after="0" w:line="240" w:lineRule="auto"/>
              <w:rPr>
                <w:rFonts w:ascii="Times New Roman" w:hAnsi="Times New Roman"/>
              </w:rPr>
            </w:pPr>
          </w:p>
          <w:p w14:paraId="1A053107" w14:textId="77777777" w:rsidR="003D111D" w:rsidRDefault="003D111D" w:rsidP="00F52443">
            <w:pPr>
              <w:autoSpaceDE w:val="0"/>
              <w:autoSpaceDN w:val="0"/>
              <w:adjustRightInd w:val="0"/>
              <w:spacing w:after="0" w:line="240" w:lineRule="auto"/>
              <w:rPr>
                <w:rFonts w:ascii="Times New Roman" w:hAnsi="Times New Roman"/>
              </w:rPr>
            </w:pPr>
          </w:p>
          <w:p w14:paraId="54369077" w14:textId="77777777" w:rsidR="003D111D" w:rsidRDefault="003D111D" w:rsidP="00F52443">
            <w:pPr>
              <w:autoSpaceDE w:val="0"/>
              <w:autoSpaceDN w:val="0"/>
              <w:adjustRightInd w:val="0"/>
              <w:spacing w:after="0" w:line="240" w:lineRule="auto"/>
              <w:rPr>
                <w:rFonts w:ascii="Times New Roman" w:hAnsi="Times New Roman"/>
              </w:rPr>
            </w:pPr>
          </w:p>
          <w:p w14:paraId="4C51048A" w14:textId="77777777" w:rsidR="003D111D" w:rsidRDefault="003D111D" w:rsidP="00F52443">
            <w:pPr>
              <w:autoSpaceDE w:val="0"/>
              <w:autoSpaceDN w:val="0"/>
              <w:adjustRightInd w:val="0"/>
              <w:spacing w:after="0" w:line="240" w:lineRule="auto"/>
              <w:rPr>
                <w:rFonts w:ascii="Times New Roman" w:hAnsi="Times New Roman"/>
              </w:rPr>
            </w:pPr>
          </w:p>
          <w:p w14:paraId="5B27FDC5" w14:textId="77777777" w:rsidR="003D111D" w:rsidRDefault="003D111D" w:rsidP="00F52443">
            <w:pPr>
              <w:autoSpaceDE w:val="0"/>
              <w:autoSpaceDN w:val="0"/>
              <w:adjustRightInd w:val="0"/>
              <w:spacing w:after="0" w:line="240" w:lineRule="auto"/>
              <w:rPr>
                <w:rFonts w:ascii="Times New Roman" w:hAnsi="Times New Roman"/>
              </w:rPr>
            </w:pPr>
          </w:p>
          <w:p w14:paraId="283F4E07" w14:textId="77777777" w:rsidR="003D111D" w:rsidRDefault="003D111D" w:rsidP="00F52443">
            <w:pPr>
              <w:autoSpaceDE w:val="0"/>
              <w:autoSpaceDN w:val="0"/>
              <w:adjustRightInd w:val="0"/>
              <w:spacing w:after="0" w:line="240" w:lineRule="auto"/>
              <w:rPr>
                <w:rFonts w:ascii="Times New Roman" w:hAnsi="Times New Roman"/>
              </w:rPr>
            </w:pPr>
          </w:p>
          <w:p w14:paraId="1FA125C2" w14:textId="77777777" w:rsidR="003D111D" w:rsidRDefault="003D111D" w:rsidP="00F52443">
            <w:pPr>
              <w:autoSpaceDE w:val="0"/>
              <w:autoSpaceDN w:val="0"/>
              <w:adjustRightInd w:val="0"/>
              <w:spacing w:after="0" w:line="240" w:lineRule="auto"/>
              <w:rPr>
                <w:rFonts w:ascii="Times New Roman" w:hAnsi="Times New Roman"/>
              </w:rPr>
            </w:pPr>
          </w:p>
          <w:p w14:paraId="04323455" w14:textId="77777777" w:rsidR="003D111D" w:rsidRDefault="003D111D" w:rsidP="00F52443">
            <w:pPr>
              <w:autoSpaceDE w:val="0"/>
              <w:autoSpaceDN w:val="0"/>
              <w:adjustRightInd w:val="0"/>
              <w:spacing w:after="0" w:line="240" w:lineRule="auto"/>
              <w:rPr>
                <w:rFonts w:ascii="Times New Roman" w:hAnsi="Times New Roman"/>
              </w:rPr>
            </w:pPr>
          </w:p>
          <w:p w14:paraId="150E64D8" w14:textId="77777777" w:rsidR="003D111D" w:rsidRPr="00F52443" w:rsidRDefault="003D111D" w:rsidP="00F52443">
            <w:pPr>
              <w:autoSpaceDE w:val="0"/>
              <w:autoSpaceDN w:val="0"/>
              <w:adjustRightInd w:val="0"/>
              <w:spacing w:after="0" w:line="240" w:lineRule="auto"/>
              <w:rPr>
                <w:rFonts w:ascii="Times New Roman" w:hAnsi="Times New Roman"/>
              </w:rPr>
            </w:pPr>
          </w:p>
        </w:tc>
        <w:tc>
          <w:tcPr>
            <w:tcW w:w="3240" w:type="dxa"/>
          </w:tcPr>
          <w:p w14:paraId="643F5C47" w14:textId="3D0B7002" w:rsidR="003D111D" w:rsidRPr="00F52443" w:rsidRDefault="003E40EB" w:rsidP="00F52443">
            <w:pPr>
              <w:autoSpaceDE w:val="0"/>
              <w:autoSpaceDN w:val="0"/>
              <w:adjustRightInd w:val="0"/>
              <w:spacing w:after="0" w:line="240" w:lineRule="auto"/>
              <w:rPr>
                <w:rFonts w:ascii="Times New Roman" w:hAnsi="Times New Roman"/>
              </w:rPr>
            </w:pPr>
            <w:r>
              <w:rPr>
                <w:rFonts w:ascii="Times New Roman" w:hAnsi="Times New Roman"/>
              </w:rPr>
              <w:lastRenderedPageBreak/>
              <w:t>Higher</w:t>
            </w:r>
            <w:r w:rsidRPr="00F52443">
              <w:rPr>
                <w:rFonts w:ascii="Times New Roman" w:hAnsi="Times New Roman"/>
              </w:rPr>
              <w:t xml:space="preserve"> </w:t>
            </w:r>
            <w:r w:rsidR="003D111D" w:rsidRPr="00F52443">
              <w:rPr>
                <w:rFonts w:ascii="Times New Roman" w:hAnsi="Times New Roman"/>
              </w:rPr>
              <w:t>profit margin may be a result of higher quality.</w:t>
            </w:r>
          </w:p>
          <w:p w14:paraId="6DC3F744" w14:textId="77777777" w:rsidR="003D111D" w:rsidRPr="00F52443" w:rsidRDefault="003D111D" w:rsidP="00F52443">
            <w:pPr>
              <w:autoSpaceDE w:val="0"/>
              <w:autoSpaceDN w:val="0"/>
              <w:adjustRightInd w:val="0"/>
              <w:spacing w:after="0" w:line="240" w:lineRule="auto"/>
              <w:rPr>
                <w:rFonts w:ascii="Times New Roman" w:hAnsi="Times New Roman"/>
              </w:rPr>
            </w:pPr>
          </w:p>
        </w:tc>
        <w:tc>
          <w:tcPr>
            <w:tcW w:w="3330" w:type="dxa"/>
          </w:tcPr>
          <w:p w14:paraId="11F1E5FD" w14:textId="77777777" w:rsidR="003D111D" w:rsidRPr="00F52443" w:rsidRDefault="003D111D" w:rsidP="00F52443">
            <w:pPr>
              <w:autoSpaceDE w:val="0"/>
              <w:autoSpaceDN w:val="0"/>
              <w:adjustRightInd w:val="0"/>
              <w:spacing w:after="0" w:line="240" w:lineRule="auto"/>
              <w:rPr>
                <w:rFonts w:ascii="Times New Roman" w:hAnsi="Times New Roman"/>
              </w:rPr>
            </w:pPr>
            <w:r w:rsidRPr="00F52443">
              <w:rPr>
                <w:rFonts w:ascii="Times New Roman" w:hAnsi="Times New Roman"/>
              </w:rPr>
              <w:t>Profit margin and EM are lower than industry, which results in the lower ROE.</w:t>
            </w:r>
          </w:p>
        </w:tc>
      </w:tr>
    </w:tbl>
    <w:p w14:paraId="0A4E60AC" w14:textId="77777777" w:rsidR="003D111D" w:rsidRDefault="003D111D" w:rsidP="00BD4595">
      <w:pPr>
        <w:pBdr>
          <w:bottom w:val="single" w:sz="18" w:space="0" w:color="000000"/>
        </w:pBdr>
        <w:autoSpaceDE w:val="0"/>
        <w:autoSpaceDN w:val="0"/>
        <w:adjustRightInd w:val="0"/>
        <w:spacing w:after="0" w:line="240" w:lineRule="auto"/>
        <w:rPr>
          <w:rFonts w:ascii="Times New Roman" w:hAnsi="Times New Roman"/>
          <w:b/>
          <w:bCs/>
          <w:iCs/>
          <w:sz w:val="16"/>
          <w:szCs w:val="16"/>
        </w:rPr>
      </w:pPr>
    </w:p>
    <w:sectPr w:rsidR="003D111D" w:rsidSect="004F7201">
      <w:headerReference w:type="default" r:id="rId8"/>
      <w:footerReference w:type="default" r:id="rId9"/>
      <w:pgSz w:w="12240" w:h="15840"/>
      <w:pgMar w:top="1440" w:right="1440" w:bottom="1440" w:left="1440" w:header="708" w:footer="708" w:gutter="0"/>
      <w:cols w:space="708"/>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EC282" w14:textId="77777777" w:rsidR="002A4FF7" w:rsidRDefault="002A4FF7" w:rsidP="007E18C1">
      <w:pPr>
        <w:spacing w:after="0" w:line="240" w:lineRule="auto"/>
      </w:pPr>
      <w:r>
        <w:separator/>
      </w:r>
    </w:p>
  </w:endnote>
  <w:endnote w:type="continuationSeparator" w:id="0">
    <w:p w14:paraId="3D770B59" w14:textId="77777777" w:rsidR="002A4FF7" w:rsidRDefault="002A4FF7" w:rsidP="007E1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4FE48" w14:textId="4AC86330" w:rsidR="002A4FF7" w:rsidRDefault="002A4FF7" w:rsidP="00BD4595">
    <w:pPr>
      <w:pStyle w:val="Footer"/>
      <w:jc w:val="center"/>
    </w:pPr>
    <w:r>
      <w:t xml:space="preserve">Ross, </w:t>
    </w:r>
    <w:proofErr w:type="spellStart"/>
    <w:r>
      <w:t>Westerfield</w:t>
    </w:r>
    <w:proofErr w:type="spellEnd"/>
    <w:r>
      <w:t xml:space="preserve">, Jordan, Roberts </w:t>
    </w:r>
    <w:r w:rsidRPr="003C572C">
      <w:rPr>
        <w:i/>
      </w:rPr>
      <w:t>Fundamentals of Corporate Finance</w:t>
    </w:r>
    <w:r>
      <w:t xml:space="preserve"> </w:t>
    </w:r>
    <w:r w:rsidR="00362FA6">
      <w:t>9</w:t>
    </w:r>
    <w:r w:rsidR="00362FA6" w:rsidRPr="003C572C">
      <w:rPr>
        <w:vertAlign w:val="superscript"/>
      </w:rPr>
      <w:t>th</w:t>
    </w:r>
    <w:r w:rsidR="00362FA6">
      <w:t xml:space="preserve"> </w:t>
    </w:r>
    <w:r>
      <w:t>Canadian Edition Mini Case Solutions</w:t>
    </w:r>
  </w:p>
  <w:p w14:paraId="1B6BD491" w14:textId="77777777" w:rsidR="002A4FF7" w:rsidRDefault="002A4F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F571C" w14:textId="77777777" w:rsidR="002A4FF7" w:rsidRDefault="002A4FF7" w:rsidP="007E18C1">
      <w:pPr>
        <w:spacing w:after="0" w:line="240" w:lineRule="auto"/>
      </w:pPr>
      <w:r>
        <w:separator/>
      </w:r>
    </w:p>
  </w:footnote>
  <w:footnote w:type="continuationSeparator" w:id="0">
    <w:p w14:paraId="0BB3152E" w14:textId="77777777" w:rsidR="002A4FF7" w:rsidRDefault="002A4FF7" w:rsidP="007E18C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B65C9" w14:textId="77777777" w:rsidR="002A4FF7" w:rsidRDefault="002A4FF7">
    <w:pPr>
      <w:pStyle w:val="Header"/>
      <w:jc w:val="right"/>
    </w:pPr>
    <w:r>
      <w:fldChar w:fldCharType="begin"/>
    </w:r>
    <w:r>
      <w:instrText xml:space="preserve"> PAGE   \* MERGEFORMAT </w:instrText>
    </w:r>
    <w:r>
      <w:fldChar w:fldCharType="separate"/>
    </w:r>
    <w:r w:rsidR="00356E51">
      <w:rPr>
        <w:noProof/>
      </w:rPr>
      <w:t>1</w:t>
    </w:r>
    <w:r>
      <w:rPr>
        <w:noProof/>
      </w:rPr>
      <w:fldChar w:fldCharType="end"/>
    </w:r>
  </w:p>
  <w:p w14:paraId="093C8932" w14:textId="77777777" w:rsidR="002A4FF7" w:rsidRDefault="002A4F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D0605"/>
    <w:multiLevelType w:val="hybridMultilevel"/>
    <w:tmpl w:val="B96ABABA"/>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69209ED"/>
    <w:multiLevelType w:val="hybridMultilevel"/>
    <w:tmpl w:val="58401FB2"/>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17E13E49"/>
    <w:multiLevelType w:val="hybridMultilevel"/>
    <w:tmpl w:val="747C2674"/>
    <w:lvl w:ilvl="0" w:tplc="6D3862BC">
      <w:start w:val="1"/>
      <w:numFmt w:val="decimal"/>
      <w:lvlText w:val="%1."/>
      <w:lvlJc w:val="left"/>
      <w:pPr>
        <w:tabs>
          <w:tab w:val="num" w:pos="720"/>
        </w:tabs>
        <w:ind w:left="72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EEF6CCB"/>
    <w:multiLevelType w:val="hybridMultilevel"/>
    <w:tmpl w:val="73D6551E"/>
    <w:lvl w:ilvl="0" w:tplc="92F4FEC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4312B0B"/>
    <w:multiLevelType w:val="hybridMultilevel"/>
    <w:tmpl w:val="D69E00EA"/>
    <w:lvl w:ilvl="0" w:tplc="7ED66CDE">
      <w:start w:val="1"/>
      <w:numFmt w:val="decimal"/>
      <w:lvlText w:val="%1."/>
      <w:lvlJc w:val="left"/>
      <w:pPr>
        <w:tabs>
          <w:tab w:val="num" w:pos="720"/>
        </w:tabs>
        <w:ind w:left="72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89062D8"/>
    <w:multiLevelType w:val="hybridMultilevel"/>
    <w:tmpl w:val="4D7E380A"/>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F934591"/>
    <w:multiLevelType w:val="hybridMultilevel"/>
    <w:tmpl w:val="883604D0"/>
    <w:lvl w:ilvl="0" w:tplc="B63A775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FD41F34"/>
    <w:multiLevelType w:val="hybridMultilevel"/>
    <w:tmpl w:val="77AECCD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8276E24"/>
    <w:multiLevelType w:val="hybridMultilevel"/>
    <w:tmpl w:val="0C161E34"/>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A192008"/>
    <w:multiLevelType w:val="hybridMultilevel"/>
    <w:tmpl w:val="3AEE3480"/>
    <w:lvl w:ilvl="0" w:tplc="7BF283B8">
      <w:start w:val="1"/>
      <w:numFmt w:val="decimal"/>
      <w:lvlText w:val="%1."/>
      <w:lvlJc w:val="left"/>
      <w:pPr>
        <w:tabs>
          <w:tab w:val="num" w:pos="720"/>
        </w:tabs>
        <w:ind w:left="720" w:hanging="360"/>
      </w:pPr>
      <w:rPr>
        <w:rFonts w:ascii="Times New Roman" w:hAnsi="Times New Roman" w:cs="Times New Roman" w:hint="default"/>
        <w:b/>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0E253FB"/>
    <w:multiLevelType w:val="hybridMultilevel"/>
    <w:tmpl w:val="34D65B72"/>
    <w:lvl w:ilvl="0" w:tplc="6D3862BC">
      <w:start w:val="1"/>
      <w:numFmt w:val="decimal"/>
      <w:lvlText w:val="%1."/>
      <w:lvlJc w:val="left"/>
      <w:pPr>
        <w:tabs>
          <w:tab w:val="num" w:pos="720"/>
        </w:tabs>
        <w:ind w:left="72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7E426D6"/>
    <w:multiLevelType w:val="hybridMultilevel"/>
    <w:tmpl w:val="18DE580E"/>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9980DAC"/>
    <w:multiLevelType w:val="hybridMultilevel"/>
    <w:tmpl w:val="2542A73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C562543"/>
    <w:multiLevelType w:val="hybridMultilevel"/>
    <w:tmpl w:val="6B8EA1CE"/>
    <w:lvl w:ilvl="0" w:tplc="9BC203BE">
      <w:start w:val="1"/>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61B8283B"/>
    <w:multiLevelType w:val="hybridMultilevel"/>
    <w:tmpl w:val="D7685272"/>
    <w:lvl w:ilvl="0" w:tplc="92F4FEC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FC071A6"/>
    <w:multiLevelType w:val="hybridMultilevel"/>
    <w:tmpl w:val="FCBC7114"/>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24A616A"/>
    <w:multiLevelType w:val="hybridMultilevel"/>
    <w:tmpl w:val="D540A4FE"/>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7E1B2EF0"/>
    <w:multiLevelType w:val="hybridMultilevel"/>
    <w:tmpl w:val="B2B8CBA0"/>
    <w:lvl w:ilvl="0" w:tplc="92F4FEC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E3A428C"/>
    <w:multiLevelType w:val="hybridMultilevel"/>
    <w:tmpl w:val="967C7696"/>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7FEC5B80"/>
    <w:multiLevelType w:val="hybridMultilevel"/>
    <w:tmpl w:val="BA04B094"/>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3"/>
  </w:num>
  <w:num w:numId="2">
    <w:abstractNumId w:val="15"/>
  </w:num>
  <w:num w:numId="3">
    <w:abstractNumId w:val="5"/>
  </w:num>
  <w:num w:numId="4">
    <w:abstractNumId w:val="8"/>
  </w:num>
  <w:num w:numId="5">
    <w:abstractNumId w:val="19"/>
  </w:num>
  <w:num w:numId="6">
    <w:abstractNumId w:val="11"/>
  </w:num>
  <w:num w:numId="7">
    <w:abstractNumId w:val="0"/>
  </w:num>
  <w:num w:numId="8">
    <w:abstractNumId w:val="18"/>
  </w:num>
  <w:num w:numId="9">
    <w:abstractNumId w:val="1"/>
  </w:num>
  <w:num w:numId="10">
    <w:abstractNumId w:val="7"/>
  </w:num>
  <w:num w:numId="11">
    <w:abstractNumId w:val="16"/>
  </w:num>
  <w:num w:numId="12">
    <w:abstractNumId w:val="6"/>
  </w:num>
  <w:num w:numId="13">
    <w:abstractNumId w:val="14"/>
  </w:num>
  <w:num w:numId="14">
    <w:abstractNumId w:val="3"/>
  </w:num>
  <w:num w:numId="15">
    <w:abstractNumId w:val="17"/>
  </w:num>
  <w:num w:numId="16">
    <w:abstractNumId w:val="12"/>
  </w:num>
  <w:num w:numId="17">
    <w:abstractNumId w:val="4"/>
  </w:num>
  <w:num w:numId="18">
    <w:abstractNumId w:val="10"/>
  </w:num>
  <w:num w:numId="19">
    <w:abstractNumId w:val="2"/>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9AC"/>
    <w:rsid w:val="000007D0"/>
    <w:rsid w:val="00006F2A"/>
    <w:rsid w:val="0002725D"/>
    <w:rsid w:val="00042D36"/>
    <w:rsid w:val="00063E7B"/>
    <w:rsid w:val="00082974"/>
    <w:rsid w:val="00084479"/>
    <w:rsid w:val="000A0FC1"/>
    <w:rsid w:val="000B609E"/>
    <w:rsid w:val="000D3656"/>
    <w:rsid w:val="000E31F8"/>
    <w:rsid w:val="000E7468"/>
    <w:rsid w:val="000F5BCA"/>
    <w:rsid w:val="00100C31"/>
    <w:rsid w:val="00114C16"/>
    <w:rsid w:val="001460A6"/>
    <w:rsid w:val="00165BFD"/>
    <w:rsid w:val="00172481"/>
    <w:rsid w:val="00172D37"/>
    <w:rsid w:val="001759B4"/>
    <w:rsid w:val="00176C6C"/>
    <w:rsid w:val="0018477F"/>
    <w:rsid w:val="00187E73"/>
    <w:rsid w:val="001B3922"/>
    <w:rsid w:val="001C33AC"/>
    <w:rsid w:val="001C3643"/>
    <w:rsid w:val="001C5752"/>
    <w:rsid w:val="001D3307"/>
    <w:rsid w:val="001D7C01"/>
    <w:rsid w:val="001F3851"/>
    <w:rsid w:val="001F3C00"/>
    <w:rsid w:val="001F50FE"/>
    <w:rsid w:val="00204755"/>
    <w:rsid w:val="00205C7B"/>
    <w:rsid w:val="0021092E"/>
    <w:rsid w:val="00215EDA"/>
    <w:rsid w:val="00221500"/>
    <w:rsid w:val="00227D56"/>
    <w:rsid w:val="00235ED1"/>
    <w:rsid w:val="00256D0B"/>
    <w:rsid w:val="00263794"/>
    <w:rsid w:val="00274C8C"/>
    <w:rsid w:val="00274CC6"/>
    <w:rsid w:val="00285693"/>
    <w:rsid w:val="00291106"/>
    <w:rsid w:val="00297FC9"/>
    <w:rsid w:val="002A4FF7"/>
    <w:rsid w:val="002B0148"/>
    <w:rsid w:val="002C30E0"/>
    <w:rsid w:val="002C7ED7"/>
    <w:rsid w:val="002D0301"/>
    <w:rsid w:val="002D6E87"/>
    <w:rsid w:val="002E094B"/>
    <w:rsid w:val="002E4F8E"/>
    <w:rsid w:val="002F4011"/>
    <w:rsid w:val="00303B76"/>
    <w:rsid w:val="00312055"/>
    <w:rsid w:val="00321C3F"/>
    <w:rsid w:val="00326994"/>
    <w:rsid w:val="003351DA"/>
    <w:rsid w:val="003468FD"/>
    <w:rsid w:val="003508A1"/>
    <w:rsid w:val="00356E51"/>
    <w:rsid w:val="00362FA6"/>
    <w:rsid w:val="00383153"/>
    <w:rsid w:val="003A18AF"/>
    <w:rsid w:val="003A7BF2"/>
    <w:rsid w:val="003B2F2A"/>
    <w:rsid w:val="003B5A3A"/>
    <w:rsid w:val="003D07E4"/>
    <w:rsid w:val="003D111D"/>
    <w:rsid w:val="003D3B90"/>
    <w:rsid w:val="003D519C"/>
    <w:rsid w:val="003D76CD"/>
    <w:rsid w:val="003E40EB"/>
    <w:rsid w:val="003E66F8"/>
    <w:rsid w:val="00400750"/>
    <w:rsid w:val="004039CF"/>
    <w:rsid w:val="00417A71"/>
    <w:rsid w:val="00421E47"/>
    <w:rsid w:val="00424D5E"/>
    <w:rsid w:val="004401FE"/>
    <w:rsid w:val="004436A7"/>
    <w:rsid w:val="0044546B"/>
    <w:rsid w:val="00462CB4"/>
    <w:rsid w:val="0046618D"/>
    <w:rsid w:val="004754E1"/>
    <w:rsid w:val="004763E4"/>
    <w:rsid w:val="00483668"/>
    <w:rsid w:val="00485477"/>
    <w:rsid w:val="00485A36"/>
    <w:rsid w:val="004A5B30"/>
    <w:rsid w:val="004B274F"/>
    <w:rsid w:val="004B276B"/>
    <w:rsid w:val="004B6B9D"/>
    <w:rsid w:val="004C5E8B"/>
    <w:rsid w:val="004C6BFC"/>
    <w:rsid w:val="004D0E36"/>
    <w:rsid w:val="004F7201"/>
    <w:rsid w:val="0050348D"/>
    <w:rsid w:val="00512D6D"/>
    <w:rsid w:val="00522FFB"/>
    <w:rsid w:val="00530C5E"/>
    <w:rsid w:val="00532641"/>
    <w:rsid w:val="0054107A"/>
    <w:rsid w:val="00550A97"/>
    <w:rsid w:val="0056307C"/>
    <w:rsid w:val="00565EF6"/>
    <w:rsid w:val="005769DD"/>
    <w:rsid w:val="00586073"/>
    <w:rsid w:val="005866A8"/>
    <w:rsid w:val="00594B90"/>
    <w:rsid w:val="00597E52"/>
    <w:rsid w:val="005A590A"/>
    <w:rsid w:val="005B057D"/>
    <w:rsid w:val="005B7AD1"/>
    <w:rsid w:val="005C2F0C"/>
    <w:rsid w:val="005C5C8F"/>
    <w:rsid w:val="005D4257"/>
    <w:rsid w:val="005D4CAF"/>
    <w:rsid w:val="005E086F"/>
    <w:rsid w:val="005E6A85"/>
    <w:rsid w:val="005F18EA"/>
    <w:rsid w:val="005F439B"/>
    <w:rsid w:val="00600BEC"/>
    <w:rsid w:val="0060289C"/>
    <w:rsid w:val="00604D97"/>
    <w:rsid w:val="00642EC0"/>
    <w:rsid w:val="00650564"/>
    <w:rsid w:val="00651321"/>
    <w:rsid w:val="00653C73"/>
    <w:rsid w:val="0065542B"/>
    <w:rsid w:val="006620F9"/>
    <w:rsid w:val="00664269"/>
    <w:rsid w:val="00684BC9"/>
    <w:rsid w:val="006857E9"/>
    <w:rsid w:val="006A064C"/>
    <w:rsid w:val="006A5787"/>
    <w:rsid w:val="006C2D28"/>
    <w:rsid w:val="006D040E"/>
    <w:rsid w:val="006E0D1E"/>
    <w:rsid w:val="006E2397"/>
    <w:rsid w:val="006F5C58"/>
    <w:rsid w:val="00711918"/>
    <w:rsid w:val="0071562A"/>
    <w:rsid w:val="007211BF"/>
    <w:rsid w:val="007334F0"/>
    <w:rsid w:val="00736C08"/>
    <w:rsid w:val="00740EB2"/>
    <w:rsid w:val="007536B2"/>
    <w:rsid w:val="00756421"/>
    <w:rsid w:val="00781176"/>
    <w:rsid w:val="007819EF"/>
    <w:rsid w:val="007836B2"/>
    <w:rsid w:val="00786F4E"/>
    <w:rsid w:val="00786FAC"/>
    <w:rsid w:val="007927C1"/>
    <w:rsid w:val="00793570"/>
    <w:rsid w:val="007B0E28"/>
    <w:rsid w:val="007D59AC"/>
    <w:rsid w:val="007D724B"/>
    <w:rsid w:val="007E18C1"/>
    <w:rsid w:val="007E3ED0"/>
    <w:rsid w:val="007E5F12"/>
    <w:rsid w:val="007F07E5"/>
    <w:rsid w:val="00802EEE"/>
    <w:rsid w:val="008050E3"/>
    <w:rsid w:val="00824226"/>
    <w:rsid w:val="00844E88"/>
    <w:rsid w:val="00846B17"/>
    <w:rsid w:val="00850456"/>
    <w:rsid w:val="00861974"/>
    <w:rsid w:val="0087242E"/>
    <w:rsid w:val="00873BB3"/>
    <w:rsid w:val="00881E6E"/>
    <w:rsid w:val="008A3787"/>
    <w:rsid w:val="008A5C36"/>
    <w:rsid w:val="008A7DEA"/>
    <w:rsid w:val="008B2906"/>
    <w:rsid w:val="008C3D09"/>
    <w:rsid w:val="008E4594"/>
    <w:rsid w:val="00922C9B"/>
    <w:rsid w:val="00934397"/>
    <w:rsid w:val="00940A36"/>
    <w:rsid w:val="00962300"/>
    <w:rsid w:val="00964A7A"/>
    <w:rsid w:val="00966991"/>
    <w:rsid w:val="00980AFD"/>
    <w:rsid w:val="009812C3"/>
    <w:rsid w:val="009877DE"/>
    <w:rsid w:val="00996C62"/>
    <w:rsid w:val="009A48E0"/>
    <w:rsid w:val="009A49D7"/>
    <w:rsid w:val="009A65CF"/>
    <w:rsid w:val="009B6B9F"/>
    <w:rsid w:val="009C3EFC"/>
    <w:rsid w:val="009D35E5"/>
    <w:rsid w:val="009D5080"/>
    <w:rsid w:val="009E239C"/>
    <w:rsid w:val="009E38FB"/>
    <w:rsid w:val="009E64F2"/>
    <w:rsid w:val="009F4B40"/>
    <w:rsid w:val="00A001A7"/>
    <w:rsid w:val="00A003EB"/>
    <w:rsid w:val="00A038F1"/>
    <w:rsid w:val="00A03A59"/>
    <w:rsid w:val="00A04742"/>
    <w:rsid w:val="00A07463"/>
    <w:rsid w:val="00A12D8C"/>
    <w:rsid w:val="00A132C2"/>
    <w:rsid w:val="00A25002"/>
    <w:rsid w:val="00A4451F"/>
    <w:rsid w:val="00A463A3"/>
    <w:rsid w:val="00A578C9"/>
    <w:rsid w:val="00A64C8C"/>
    <w:rsid w:val="00A925A6"/>
    <w:rsid w:val="00A93CCC"/>
    <w:rsid w:val="00AA344B"/>
    <w:rsid w:val="00AB23DA"/>
    <w:rsid w:val="00AB409E"/>
    <w:rsid w:val="00AB4841"/>
    <w:rsid w:val="00AC3A61"/>
    <w:rsid w:val="00AC4ED1"/>
    <w:rsid w:val="00AD0406"/>
    <w:rsid w:val="00AE4EAD"/>
    <w:rsid w:val="00B03931"/>
    <w:rsid w:val="00B04F9A"/>
    <w:rsid w:val="00B10B52"/>
    <w:rsid w:val="00B132EF"/>
    <w:rsid w:val="00B17179"/>
    <w:rsid w:val="00B351C3"/>
    <w:rsid w:val="00B368F0"/>
    <w:rsid w:val="00B402BC"/>
    <w:rsid w:val="00B51893"/>
    <w:rsid w:val="00B64A95"/>
    <w:rsid w:val="00B700CC"/>
    <w:rsid w:val="00B7117E"/>
    <w:rsid w:val="00B7249A"/>
    <w:rsid w:val="00B74CD8"/>
    <w:rsid w:val="00B76CC4"/>
    <w:rsid w:val="00B818C7"/>
    <w:rsid w:val="00B8375C"/>
    <w:rsid w:val="00B8636B"/>
    <w:rsid w:val="00BA07D8"/>
    <w:rsid w:val="00BA57C3"/>
    <w:rsid w:val="00BB63A8"/>
    <w:rsid w:val="00BC205D"/>
    <w:rsid w:val="00BD0B59"/>
    <w:rsid w:val="00BD4595"/>
    <w:rsid w:val="00BE6CD2"/>
    <w:rsid w:val="00C0094A"/>
    <w:rsid w:val="00C0564E"/>
    <w:rsid w:val="00C43802"/>
    <w:rsid w:val="00C439FA"/>
    <w:rsid w:val="00C71BCA"/>
    <w:rsid w:val="00C74C49"/>
    <w:rsid w:val="00C81C62"/>
    <w:rsid w:val="00C83642"/>
    <w:rsid w:val="00C8395C"/>
    <w:rsid w:val="00CA307A"/>
    <w:rsid w:val="00CB30BF"/>
    <w:rsid w:val="00CD48F2"/>
    <w:rsid w:val="00CE7C55"/>
    <w:rsid w:val="00CF3049"/>
    <w:rsid w:val="00D01B2B"/>
    <w:rsid w:val="00D10EBC"/>
    <w:rsid w:val="00D135B5"/>
    <w:rsid w:val="00D13BC3"/>
    <w:rsid w:val="00D16762"/>
    <w:rsid w:val="00D20525"/>
    <w:rsid w:val="00D2142E"/>
    <w:rsid w:val="00D25F12"/>
    <w:rsid w:val="00D25FDD"/>
    <w:rsid w:val="00D4637A"/>
    <w:rsid w:val="00D507F8"/>
    <w:rsid w:val="00D62B3E"/>
    <w:rsid w:val="00D74A21"/>
    <w:rsid w:val="00D92824"/>
    <w:rsid w:val="00DB265B"/>
    <w:rsid w:val="00DC1C1F"/>
    <w:rsid w:val="00DC4F28"/>
    <w:rsid w:val="00DD13BE"/>
    <w:rsid w:val="00DD2072"/>
    <w:rsid w:val="00DE1E61"/>
    <w:rsid w:val="00DF120C"/>
    <w:rsid w:val="00DF5668"/>
    <w:rsid w:val="00E00AE9"/>
    <w:rsid w:val="00E1389D"/>
    <w:rsid w:val="00E37053"/>
    <w:rsid w:val="00E47DE6"/>
    <w:rsid w:val="00E55F14"/>
    <w:rsid w:val="00E6611E"/>
    <w:rsid w:val="00E742E7"/>
    <w:rsid w:val="00E810EE"/>
    <w:rsid w:val="00E820ED"/>
    <w:rsid w:val="00E8780E"/>
    <w:rsid w:val="00EA4013"/>
    <w:rsid w:val="00EB0AA4"/>
    <w:rsid w:val="00EB3B6C"/>
    <w:rsid w:val="00EB49DC"/>
    <w:rsid w:val="00EC33B4"/>
    <w:rsid w:val="00ED79E5"/>
    <w:rsid w:val="00EE2FB8"/>
    <w:rsid w:val="00EF02D9"/>
    <w:rsid w:val="00EF2AE5"/>
    <w:rsid w:val="00EF67A5"/>
    <w:rsid w:val="00F027A5"/>
    <w:rsid w:val="00F13659"/>
    <w:rsid w:val="00F21FD7"/>
    <w:rsid w:val="00F23BF9"/>
    <w:rsid w:val="00F2427D"/>
    <w:rsid w:val="00F24314"/>
    <w:rsid w:val="00F36569"/>
    <w:rsid w:val="00F44ACE"/>
    <w:rsid w:val="00F52443"/>
    <w:rsid w:val="00F575CA"/>
    <w:rsid w:val="00F60AC6"/>
    <w:rsid w:val="00F62349"/>
    <w:rsid w:val="00F80A27"/>
    <w:rsid w:val="00F8148A"/>
    <w:rsid w:val="00F84708"/>
    <w:rsid w:val="00F862B6"/>
    <w:rsid w:val="00FA46AB"/>
    <w:rsid w:val="00FA506C"/>
    <w:rsid w:val="00FB2BB5"/>
    <w:rsid w:val="00FC3D35"/>
    <w:rsid w:val="00FD0F18"/>
    <w:rsid w:val="00FD582D"/>
    <w:rsid w:val="00FD58F3"/>
    <w:rsid w:val="00FE07D2"/>
    <w:rsid w:val="00FE2816"/>
    <w:rsid w:val="00FF2AD4"/>
    <w:rsid w:val="00FF2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435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201"/>
    <w:pPr>
      <w:spacing w:after="200" w:line="276" w:lineRule="auto"/>
    </w:pPr>
    <w:rPr>
      <w:sz w:val="20"/>
      <w:szCs w:val="20"/>
    </w:rPr>
  </w:style>
  <w:style w:type="paragraph" w:styleId="Heading2">
    <w:name w:val="heading 2"/>
    <w:basedOn w:val="Normal"/>
    <w:link w:val="Heading2Char"/>
    <w:uiPriority w:val="99"/>
    <w:qFormat/>
    <w:locked/>
    <w:rsid w:val="00B351C3"/>
    <w:pPr>
      <w:spacing w:before="100" w:beforeAutospacing="1" w:after="100" w:afterAutospacing="1" w:line="240" w:lineRule="auto"/>
      <w:outlineLvl w:val="1"/>
    </w:pPr>
    <w:rPr>
      <w:rFonts w:ascii="Times New Roman" w:eastAsia="Times New Roman" w:hAnsi="Times New Roman"/>
      <w:b/>
      <w:bCs/>
      <w:sz w:val="36"/>
      <w:szCs w:val="36"/>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351C3"/>
    <w:rPr>
      <w:rFonts w:eastAsia="Times New Roman" w:cs="Times New Roman"/>
      <w:b/>
      <w:bCs/>
      <w:sz w:val="36"/>
      <w:szCs w:val="36"/>
      <w:lang w:val="en-CA" w:eastAsia="en-CA" w:bidi="ar-SA"/>
    </w:rPr>
  </w:style>
  <w:style w:type="table" w:customStyle="1" w:styleId="Calendar1">
    <w:name w:val="Calendar 1"/>
    <w:uiPriority w:val="99"/>
    <w:rsid w:val="007D59AC"/>
    <w:rPr>
      <w:rFonts w:eastAsia="Times New Roman"/>
      <w:sz w:val="20"/>
      <w:szCs w:val="20"/>
    </w:rPr>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99"/>
    <w:qFormat/>
    <w:rsid w:val="00844E88"/>
    <w:pPr>
      <w:ind w:left="720"/>
      <w:contextualSpacing/>
    </w:pPr>
  </w:style>
  <w:style w:type="table" w:styleId="TableGrid">
    <w:name w:val="Table Grid"/>
    <w:basedOn w:val="TableNormal"/>
    <w:uiPriority w:val="99"/>
    <w:rsid w:val="0093439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7E18C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E18C1"/>
    <w:rPr>
      <w:rFonts w:cs="Times New Roman"/>
    </w:rPr>
  </w:style>
  <w:style w:type="paragraph" w:styleId="Footer">
    <w:name w:val="footer"/>
    <w:basedOn w:val="Normal"/>
    <w:link w:val="FooterChar"/>
    <w:uiPriority w:val="99"/>
    <w:rsid w:val="007E18C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E18C1"/>
    <w:rPr>
      <w:rFonts w:cs="Times New Roman"/>
    </w:rPr>
  </w:style>
  <w:style w:type="character" w:styleId="Hyperlink">
    <w:name w:val="Hyperlink"/>
    <w:basedOn w:val="DefaultParagraphFont"/>
    <w:uiPriority w:val="99"/>
    <w:rsid w:val="00E55F14"/>
    <w:rPr>
      <w:rFonts w:cs="Times New Roman"/>
      <w:color w:val="0000FF"/>
      <w:u w:val="single"/>
    </w:rPr>
  </w:style>
  <w:style w:type="paragraph" w:styleId="BalloonText">
    <w:name w:val="Balloon Text"/>
    <w:basedOn w:val="Normal"/>
    <w:link w:val="BalloonTextChar"/>
    <w:uiPriority w:val="99"/>
    <w:semiHidden/>
    <w:rsid w:val="004C6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6BFC"/>
    <w:rPr>
      <w:rFonts w:ascii="Tahoma" w:hAnsi="Tahoma" w:cs="Tahoma"/>
      <w:sz w:val="16"/>
      <w:szCs w:val="16"/>
    </w:rPr>
  </w:style>
  <w:style w:type="character" w:styleId="CommentReference">
    <w:name w:val="annotation reference"/>
    <w:basedOn w:val="DefaultParagraphFont"/>
    <w:uiPriority w:val="99"/>
    <w:semiHidden/>
    <w:rsid w:val="009877DE"/>
    <w:rPr>
      <w:rFonts w:cs="Times New Roman"/>
      <w:sz w:val="16"/>
      <w:szCs w:val="16"/>
    </w:rPr>
  </w:style>
  <w:style w:type="paragraph" w:styleId="CommentText">
    <w:name w:val="annotation text"/>
    <w:basedOn w:val="Normal"/>
    <w:link w:val="CommentTextChar"/>
    <w:uiPriority w:val="99"/>
    <w:semiHidden/>
    <w:rsid w:val="009877DE"/>
    <w:pPr>
      <w:spacing w:line="240" w:lineRule="auto"/>
    </w:pPr>
  </w:style>
  <w:style w:type="character" w:customStyle="1" w:styleId="CommentTextChar">
    <w:name w:val="Comment Text Char"/>
    <w:basedOn w:val="DefaultParagraphFont"/>
    <w:link w:val="CommentText"/>
    <w:uiPriority w:val="99"/>
    <w:semiHidden/>
    <w:locked/>
    <w:rsid w:val="009877DE"/>
    <w:rPr>
      <w:rFonts w:cs="Times New Roman"/>
      <w:sz w:val="20"/>
      <w:szCs w:val="20"/>
    </w:rPr>
  </w:style>
  <w:style w:type="paragraph" w:styleId="CommentSubject">
    <w:name w:val="annotation subject"/>
    <w:basedOn w:val="CommentText"/>
    <w:next w:val="CommentText"/>
    <w:link w:val="CommentSubjectChar"/>
    <w:uiPriority w:val="99"/>
    <w:semiHidden/>
    <w:rsid w:val="009877DE"/>
    <w:rPr>
      <w:b/>
      <w:bCs/>
    </w:rPr>
  </w:style>
  <w:style w:type="character" w:customStyle="1" w:styleId="CommentSubjectChar">
    <w:name w:val="Comment Subject Char"/>
    <w:basedOn w:val="CommentTextChar"/>
    <w:link w:val="CommentSubject"/>
    <w:uiPriority w:val="99"/>
    <w:semiHidden/>
    <w:locked/>
    <w:rsid w:val="009877DE"/>
    <w:rPr>
      <w:rFonts w:cs="Times New Roman"/>
      <w:b/>
      <w:bCs/>
      <w:sz w:val="20"/>
      <w:szCs w:val="20"/>
    </w:rPr>
  </w:style>
  <w:style w:type="paragraph" w:styleId="Revision">
    <w:name w:val="Revision"/>
    <w:hidden/>
    <w:uiPriority w:val="99"/>
    <w:semiHidden/>
    <w:rsid w:val="009877DE"/>
    <w:rPr>
      <w:sz w:val="20"/>
      <w:szCs w:val="20"/>
    </w:rPr>
  </w:style>
  <w:style w:type="character" w:customStyle="1" w:styleId="BalloonTextChar1">
    <w:name w:val="Balloon Text Char1"/>
    <w:basedOn w:val="DefaultParagraphFont"/>
    <w:uiPriority w:val="99"/>
    <w:semiHidden/>
    <w:locked/>
    <w:rsid w:val="00B351C3"/>
    <w:rPr>
      <w:rFonts w:ascii="Times New Roman" w:hAnsi="Times New Roman" w:cs="Times New Roman"/>
      <w:sz w:val="2"/>
    </w:rPr>
  </w:style>
  <w:style w:type="character" w:styleId="PageNumber">
    <w:name w:val="page number"/>
    <w:basedOn w:val="DefaultParagraphFont"/>
    <w:uiPriority w:val="99"/>
    <w:rsid w:val="00B351C3"/>
    <w:rPr>
      <w:rFonts w:cs="Times New Roman"/>
    </w:rPr>
  </w:style>
  <w:style w:type="paragraph" w:customStyle="1" w:styleId="abcleaders">
    <w:name w:val="abc leaders"/>
    <w:basedOn w:val="Normal"/>
    <w:uiPriority w:val="99"/>
    <w:rsid w:val="00B351C3"/>
    <w:pPr>
      <w:tabs>
        <w:tab w:val="left" w:pos="440"/>
        <w:tab w:val="left" w:pos="900"/>
      </w:tabs>
      <w:spacing w:after="0" w:line="240" w:lineRule="auto"/>
      <w:ind w:left="900" w:hanging="900"/>
      <w:jc w:val="both"/>
    </w:pPr>
    <w:rPr>
      <w:rFonts w:ascii="Times New Roman" w:eastAsia="Times New Roman" w:hAnsi="Times New Roman"/>
      <w:sz w:val="22"/>
      <w:lang w:eastAsia="fr-FR"/>
    </w:rPr>
  </w:style>
  <w:style w:type="character" w:styleId="PlaceholderText">
    <w:name w:val="Placeholder Text"/>
    <w:basedOn w:val="DefaultParagraphFont"/>
    <w:uiPriority w:val="99"/>
    <w:semiHidden/>
    <w:rsid w:val="00B351C3"/>
    <w:rPr>
      <w:rFonts w:cs="Times New Roman"/>
      <w:color w:val="808080"/>
    </w:rPr>
  </w:style>
  <w:style w:type="character" w:customStyle="1" w:styleId="rtqexch">
    <w:name w:val="rtq_exch"/>
    <w:basedOn w:val="DefaultParagraphFont"/>
    <w:uiPriority w:val="99"/>
    <w:rsid w:val="00B351C3"/>
    <w:rPr>
      <w:rFonts w:cs="Times New Roman"/>
    </w:rPr>
  </w:style>
  <w:style w:type="character" w:customStyle="1" w:styleId="rtqdash">
    <w:name w:val="rtq_dash"/>
    <w:basedOn w:val="DefaultParagraphFont"/>
    <w:uiPriority w:val="99"/>
    <w:rsid w:val="00B351C3"/>
    <w:rPr>
      <w:rFonts w:cs="Times New Roman"/>
    </w:rPr>
  </w:style>
  <w:style w:type="paragraph" w:styleId="NormalWeb">
    <w:name w:val="Normal (Web)"/>
    <w:basedOn w:val="Normal"/>
    <w:uiPriority w:val="99"/>
    <w:semiHidden/>
    <w:rsid w:val="00B351C3"/>
    <w:pPr>
      <w:spacing w:before="100" w:beforeAutospacing="1" w:after="100" w:afterAutospacing="1" w:line="240" w:lineRule="auto"/>
    </w:pPr>
    <w:rPr>
      <w:rFonts w:ascii="Times New Roman" w:eastAsia="Times New Roman" w:hAnsi="Times New Roman"/>
      <w:sz w:val="24"/>
      <w:szCs w:val="24"/>
      <w:lang w:val="en-CA" w:eastAsia="en-CA"/>
    </w:rPr>
  </w:style>
  <w:style w:type="character" w:customStyle="1" w:styleId="timertqticker">
    <w:name w:val="time_rtq_ticker"/>
    <w:basedOn w:val="DefaultParagraphFont"/>
    <w:uiPriority w:val="99"/>
    <w:rsid w:val="00B351C3"/>
    <w:rPr>
      <w:rFonts w:cs="Times New Roman"/>
    </w:rPr>
  </w:style>
  <w:style w:type="character" w:customStyle="1" w:styleId="downr">
    <w:name w:val="down_r"/>
    <w:basedOn w:val="DefaultParagraphFont"/>
    <w:uiPriority w:val="99"/>
    <w:rsid w:val="00B351C3"/>
    <w:rPr>
      <w:rFonts w:cs="Times New Roman"/>
    </w:rPr>
  </w:style>
  <w:style w:type="character" w:customStyle="1" w:styleId="yfi-price-change-red">
    <w:name w:val="yfi-price-change-red"/>
    <w:basedOn w:val="DefaultParagraphFont"/>
    <w:uiPriority w:val="99"/>
    <w:rsid w:val="00B351C3"/>
    <w:rPr>
      <w:rFonts w:cs="Times New Roman"/>
    </w:rPr>
  </w:style>
  <w:style w:type="character" w:customStyle="1" w:styleId="timertq">
    <w:name w:val="time_rtq"/>
    <w:basedOn w:val="DefaultParagraphFont"/>
    <w:uiPriority w:val="99"/>
    <w:rsid w:val="00B351C3"/>
    <w:rPr>
      <w:rFonts w:cs="Times New Roman"/>
    </w:rPr>
  </w:style>
  <w:style w:type="character" w:customStyle="1" w:styleId="add-to-portfolio-button">
    <w:name w:val="add-to-portfolio-button"/>
    <w:basedOn w:val="DefaultParagraphFont"/>
    <w:uiPriority w:val="99"/>
    <w:rsid w:val="00B351C3"/>
    <w:rPr>
      <w:rFonts w:cs="Times New Roman"/>
    </w:rPr>
  </w:style>
  <w:style w:type="character" w:customStyle="1" w:styleId="small">
    <w:name w:val="small"/>
    <w:basedOn w:val="DefaultParagraphFont"/>
    <w:uiPriority w:val="99"/>
    <w:rsid w:val="00B351C3"/>
    <w:rPr>
      <w:rFonts w:cs="Times New Roman"/>
    </w:rPr>
  </w:style>
  <w:style w:type="character" w:customStyle="1" w:styleId="treasuryheader1">
    <w:name w:val="treasury_header1"/>
    <w:basedOn w:val="DefaultParagraphFont"/>
    <w:uiPriority w:val="99"/>
    <w:rsid w:val="00B351C3"/>
    <w:rPr>
      <w:rFonts w:cs="Times New Roman"/>
      <w:b/>
      <w:bCs/>
      <w:color w:val="000000"/>
      <w:sz w:val="17"/>
      <w:szCs w:val="17"/>
    </w:rPr>
  </w:style>
  <w:style w:type="character" w:customStyle="1" w:styleId="tablematurity1">
    <w:name w:val="table_maturity1"/>
    <w:basedOn w:val="DefaultParagraphFont"/>
    <w:uiPriority w:val="99"/>
    <w:rsid w:val="00B351C3"/>
    <w:rPr>
      <w:rFonts w:cs="Times New Roman"/>
    </w:rPr>
  </w:style>
  <w:style w:type="character" w:customStyle="1" w:styleId="tabledata1">
    <w:name w:val="table_data1"/>
    <w:basedOn w:val="DefaultParagraphFont"/>
    <w:uiPriority w:val="99"/>
    <w:rsid w:val="00B351C3"/>
    <w:rPr>
      <w:rFonts w:cs="Times New Roman"/>
    </w:rPr>
  </w:style>
  <w:style w:type="table" w:customStyle="1" w:styleId="TableGrid1">
    <w:name w:val="Table Grid1"/>
    <w:basedOn w:val="TableNormal"/>
    <w:next w:val="TableGrid"/>
    <w:uiPriority w:val="99"/>
    <w:rsid w:val="00B351C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1">
    <w:name w:val="Outline 1"/>
    <w:uiPriority w:val="99"/>
    <w:rsid w:val="00B351C3"/>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rFonts w:ascii="Times New Roman" w:hAnsi="Times New Roman"/>
      <w:szCs w:val="2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201"/>
    <w:pPr>
      <w:spacing w:after="200" w:line="276" w:lineRule="auto"/>
    </w:pPr>
    <w:rPr>
      <w:sz w:val="20"/>
      <w:szCs w:val="20"/>
    </w:rPr>
  </w:style>
  <w:style w:type="paragraph" w:styleId="Heading2">
    <w:name w:val="heading 2"/>
    <w:basedOn w:val="Normal"/>
    <w:link w:val="Heading2Char"/>
    <w:uiPriority w:val="99"/>
    <w:qFormat/>
    <w:locked/>
    <w:rsid w:val="00B351C3"/>
    <w:pPr>
      <w:spacing w:before="100" w:beforeAutospacing="1" w:after="100" w:afterAutospacing="1" w:line="240" w:lineRule="auto"/>
      <w:outlineLvl w:val="1"/>
    </w:pPr>
    <w:rPr>
      <w:rFonts w:ascii="Times New Roman" w:eastAsia="Times New Roman" w:hAnsi="Times New Roman"/>
      <w:b/>
      <w:bCs/>
      <w:sz w:val="36"/>
      <w:szCs w:val="36"/>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351C3"/>
    <w:rPr>
      <w:rFonts w:eastAsia="Times New Roman" w:cs="Times New Roman"/>
      <w:b/>
      <w:bCs/>
      <w:sz w:val="36"/>
      <w:szCs w:val="36"/>
      <w:lang w:val="en-CA" w:eastAsia="en-CA" w:bidi="ar-SA"/>
    </w:rPr>
  </w:style>
  <w:style w:type="table" w:customStyle="1" w:styleId="Calendar1">
    <w:name w:val="Calendar 1"/>
    <w:uiPriority w:val="99"/>
    <w:rsid w:val="007D59AC"/>
    <w:rPr>
      <w:rFonts w:eastAsia="Times New Roman"/>
      <w:sz w:val="20"/>
      <w:szCs w:val="20"/>
    </w:rPr>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99"/>
    <w:qFormat/>
    <w:rsid w:val="00844E88"/>
    <w:pPr>
      <w:ind w:left="720"/>
      <w:contextualSpacing/>
    </w:pPr>
  </w:style>
  <w:style w:type="table" w:styleId="TableGrid">
    <w:name w:val="Table Grid"/>
    <w:basedOn w:val="TableNormal"/>
    <w:uiPriority w:val="99"/>
    <w:rsid w:val="0093439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7E18C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E18C1"/>
    <w:rPr>
      <w:rFonts w:cs="Times New Roman"/>
    </w:rPr>
  </w:style>
  <w:style w:type="paragraph" w:styleId="Footer">
    <w:name w:val="footer"/>
    <w:basedOn w:val="Normal"/>
    <w:link w:val="FooterChar"/>
    <w:uiPriority w:val="99"/>
    <w:rsid w:val="007E18C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E18C1"/>
    <w:rPr>
      <w:rFonts w:cs="Times New Roman"/>
    </w:rPr>
  </w:style>
  <w:style w:type="character" w:styleId="Hyperlink">
    <w:name w:val="Hyperlink"/>
    <w:basedOn w:val="DefaultParagraphFont"/>
    <w:uiPriority w:val="99"/>
    <w:rsid w:val="00E55F14"/>
    <w:rPr>
      <w:rFonts w:cs="Times New Roman"/>
      <w:color w:val="0000FF"/>
      <w:u w:val="single"/>
    </w:rPr>
  </w:style>
  <w:style w:type="paragraph" w:styleId="BalloonText">
    <w:name w:val="Balloon Text"/>
    <w:basedOn w:val="Normal"/>
    <w:link w:val="BalloonTextChar"/>
    <w:uiPriority w:val="99"/>
    <w:semiHidden/>
    <w:rsid w:val="004C6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6BFC"/>
    <w:rPr>
      <w:rFonts w:ascii="Tahoma" w:hAnsi="Tahoma" w:cs="Tahoma"/>
      <w:sz w:val="16"/>
      <w:szCs w:val="16"/>
    </w:rPr>
  </w:style>
  <w:style w:type="character" w:styleId="CommentReference">
    <w:name w:val="annotation reference"/>
    <w:basedOn w:val="DefaultParagraphFont"/>
    <w:uiPriority w:val="99"/>
    <w:semiHidden/>
    <w:rsid w:val="009877DE"/>
    <w:rPr>
      <w:rFonts w:cs="Times New Roman"/>
      <w:sz w:val="16"/>
      <w:szCs w:val="16"/>
    </w:rPr>
  </w:style>
  <w:style w:type="paragraph" w:styleId="CommentText">
    <w:name w:val="annotation text"/>
    <w:basedOn w:val="Normal"/>
    <w:link w:val="CommentTextChar"/>
    <w:uiPriority w:val="99"/>
    <w:semiHidden/>
    <w:rsid w:val="009877DE"/>
    <w:pPr>
      <w:spacing w:line="240" w:lineRule="auto"/>
    </w:pPr>
  </w:style>
  <w:style w:type="character" w:customStyle="1" w:styleId="CommentTextChar">
    <w:name w:val="Comment Text Char"/>
    <w:basedOn w:val="DefaultParagraphFont"/>
    <w:link w:val="CommentText"/>
    <w:uiPriority w:val="99"/>
    <w:semiHidden/>
    <w:locked/>
    <w:rsid w:val="009877DE"/>
    <w:rPr>
      <w:rFonts w:cs="Times New Roman"/>
      <w:sz w:val="20"/>
      <w:szCs w:val="20"/>
    </w:rPr>
  </w:style>
  <w:style w:type="paragraph" w:styleId="CommentSubject">
    <w:name w:val="annotation subject"/>
    <w:basedOn w:val="CommentText"/>
    <w:next w:val="CommentText"/>
    <w:link w:val="CommentSubjectChar"/>
    <w:uiPriority w:val="99"/>
    <w:semiHidden/>
    <w:rsid w:val="009877DE"/>
    <w:rPr>
      <w:b/>
      <w:bCs/>
    </w:rPr>
  </w:style>
  <w:style w:type="character" w:customStyle="1" w:styleId="CommentSubjectChar">
    <w:name w:val="Comment Subject Char"/>
    <w:basedOn w:val="CommentTextChar"/>
    <w:link w:val="CommentSubject"/>
    <w:uiPriority w:val="99"/>
    <w:semiHidden/>
    <w:locked/>
    <w:rsid w:val="009877DE"/>
    <w:rPr>
      <w:rFonts w:cs="Times New Roman"/>
      <w:b/>
      <w:bCs/>
      <w:sz w:val="20"/>
      <w:szCs w:val="20"/>
    </w:rPr>
  </w:style>
  <w:style w:type="paragraph" w:styleId="Revision">
    <w:name w:val="Revision"/>
    <w:hidden/>
    <w:uiPriority w:val="99"/>
    <w:semiHidden/>
    <w:rsid w:val="009877DE"/>
    <w:rPr>
      <w:sz w:val="20"/>
      <w:szCs w:val="20"/>
    </w:rPr>
  </w:style>
  <w:style w:type="character" w:customStyle="1" w:styleId="BalloonTextChar1">
    <w:name w:val="Balloon Text Char1"/>
    <w:basedOn w:val="DefaultParagraphFont"/>
    <w:uiPriority w:val="99"/>
    <w:semiHidden/>
    <w:locked/>
    <w:rsid w:val="00B351C3"/>
    <w:rPr>
      <w:rFonts w:ascii="Times New Roman" w:hAnsi="Times New Roman" w:cs="Times New Roman"/>
      <w:sz w:val="2"/>
    </w:rPr>
  </w:style>
  <w:style w:type="character" w:styleId="PageNumber">
    <w:name w:val="page number"/>
    <w:basedOn w:val="DefaultParagraphFont"/>
    <w:uiPriority w:val="99"/>
    <w:rsid w:val="00B351C3"/>
    <w:rPr>
      <w:rFonts w:cs="Times New Roman"/>
    </w:rPr>
  </w:style>
  <w:style w:type="paragraph" w:customStyle="1" w:styleId="abcleaders">
    <w:name w:val="abc leaders"/>
    <w:basedOn w:val="Normal"/>
    <w:uiPriority w:val="99"/>
    <w:rsid w:val="00B351C3"/>
    <w:pPr>
      <w:tabs>
        <w:tab w:val="left" w:pos="440"/>
        <w:tab w:val="left" w:pos="900"/>
      </w:tabs>
      <w:spacing w:after="0" w:line="240" w:lineRule="auto"/>
      <w:ind w:left="900" w:hanging="900"/>
      <w:jc w:val="both"/>
    </w:pPr>
    <w:rPr>
      <w:rFonts w:ascii="Times New Roman" w:eastAsia="Times New Roman" w:hAnsi="Times New Roman"/>
      <w:sz w:val="22"/>
      <w:lang w:eastAsia="fr-FR"/>
    </w:rPr>
  </w:style>
  <w:style w:type="character" w:styleId="PlaceholderText">
    <w:name w:val="Placeholder Text"/>
    <w:basedOn w:val="DefaultParagraphFont"/>
    <w:uiPriority w:val="99"/>
    <w:semiHidden/>
    <w:rsid w:val="00B351C3"/>
    <w:rPr>
      <w:rFonts w:cs="Times New Roman"/>
      <w:color w:val="808080"/>
    </w:rPr>
  </w:style>
  <w:style w:type="character" w:customStyle="1" w:styleId="rtqexch">
    <w:name w:val="rtq_exch"/>
    <w:basedOn w:val="DefaultParagraphFont"/>
    <w:uiPriority w:val="99"/>
    <w:rsid w:val="00B351C3"/>
    <w:rPr>
      <w:rFonts w:cs="Times New Roman"/>
    </w:rPr>
  </w:style>
  <w:style w:type="character" w:customStyle="1" w:styleId="rtqdash">
    <w:name w:val="rtq_dash"/>
    <w:basedOn w:val="DefaultParagraphFont"/>
    <w:uiPriority w:val="99"/>
    <w:rsid w:val="00B351C3"/>
    <w:rPr>
      <w:rFonts w:cs="Times New Roman"/>
    </w:rPr>
  </w:style>
  <w:style w:type="paragraph" w:styleId="NormalWeb">
    <w:name w:val="Normal (Web)"/>
    <w:basedOn w:val="Normal"/>
    <w:uiPriority w:val="99"/>
    <w:semiHidden/>
    <w:rsid w:val="00B351C3"/>
    <w:pPr>
      <w:spacing w:before="100" w:beforeAutospacing="1" w:after="100" w:afterAutospacing="1" w:line="240" w:lineRule="auto"/>
    </w:pPr>
    <w:rPr>
      <w:rFonts w:ascii="Times New Roman" w:eastAsia="Times New Roman" w:hAnsi="Times New Roman"/>
      <w:sz w:val="24"/>
      <w:szCs w:val="24"/>
      <w:lang w:val="en-CA" w:eastAsia="en-CA"/>
    </w:rPr>
  </w:style>
  <w:style w:type="character" w:customStyle="1" w:styleId="timertqticker">
    <w:name w:val="time_rtq_ticker"/>
    <w:basedOn w:val="DefaultParagraphFont"/>
    <w:uiPriority w:val="99"/>
    <w:rsid w:val="00B351C3"/>
    <w:rPr>
      <w:rFonts w:cs="Times New Roman"/>
    </w:rPr>
  </w:style>
  <w:style w:type="character" w:customStyle="1" w:styleId="downr">
    <w:name w:val="down_r"/>
    <w:basedOn w:val="DefaultParagraphFont"/>
    <w:uiPriority w:val="99"/>
    <w:rsid w:val="00B351C3"/>
    <w:rPr>
      <w:rFonts w:cs="Times New Roman"/>
    </w:rPr>
  </w:style>
  <w:style w:type="character" w:customStyle="1" w:styleId="yfi-price-change-red">
    <w:name w:val="yfi-price-change-red"/>
    <w:basedOn w:val="DefaultParagraphFont"/>
    <w:uiPriority w:val="99"/>
    <w:rsid w:val="00B351C3"/>
    <w:rPr>
      <w:rFonts w:cs="Times New Roman"/>
    </w:rPr>
  </w:style>
  <w:style w:type="character" w:customStyle="1" w:styleId="timertq">
    <w:name w:val="time_rtq"/>
    <w:basedOn w:val="DefaultParagraphFont"/>
    <w:uiPriority w:val="99"/>
    <w:rsid w:val="00B351C3"/>
    <w:rPr>
      <w:rFonts w:cs="Times New Roman"/>
    </w:rPr>
  </w:style>
  <w:style w:type="character" w:customStyle="1" w:styleId="add-to-portfolio-button">
    <w:name w:val="add-to-portfolio-button"/>
    <w:basedOn w:val="DefaultParagraphFont"/>
    <w:uiPriority w:val="99"/>
    <w:rsid w:val="00B351C3"/>
    <w:rPr>
      <w:rFonts w:cs="Times New Roman"/>
    </w:rPr>
  </w:style>
  <w:style w:type="character" w:customStyle="1" w:styleId="small">
    <w:name w:val="small"/>
    <w:basedOn w:val="DefaultParagraphFont"/>
    <w:uiPriority w:val="99"/>
    <w:rsid w:val="00B351C3"/>
    <w:rPr>
      <w:rFonts w:cs="Times New Roman"/>
    </w:rPr>
  </w:style>
  <w:style w:type="character" w:customStyle="1" w:styleId="treasuryheader1">
    <w:name w:val="treasury_header1"/>
    <w:basedOn w:val="DefaultParagraphFont"/>
    <w:uiPriority w:val="99"/>
    <w:rsid w:val="00B351C3"/>
    <w:rPr>
      <w:rFonts w:cs="Times New Roman"/>
      <w:b/>
      <w:bCs/>
      <w:color w:val="000000"/>
      <w:sz w:val="17"/>
      <w:szCs w:val="17"/>
    </w:rPr>
  </w:style>
  <w:style w:type="character" w:customStyle="1" w:styleId="tablematurity1">
    <w:name w:val="table_maturity1"/>
    <w:basedOn w:val="DefaultParagraphFont"/>
    <w:uiPriority w:val="99"/>
    <w:rsid w:val="00B351C3"/>
    <w:rPr>
      <w:rFonts w:cs="Times New Roman"/>
    </w:rPr>
  </w:style>
  <w:style w:type="character" w:customStyle="1" w:styleId="tabledata1">
    <w:name w:val="table_data1"/>
    <w:basedOn w:val="DefaultParagraphFont"/>
    <w:uiPriority w:val="99"/>
    <w:rsid w:val="00B351C3"/>
    <w:rPr>
      <w:rFonts w:cs="Times New Roman"/>
    </w:rPr>
  </w:style>
  <w:style w:type="table" w:customStyle="1" w:styleId="TableGrid1">
    <w:name w:val="Table Grid1"/>
    <w:basedOn w:val="TableNormal"/>
    <w:next w:val="TableGrid"/>
    <w:uiPriority w:val="99"/>
    <w:rsid w:val="00B351C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1">
    <w:name w:val="Outline 1"/>
    <w:uiPriority w:val="99"/>
    <w:rsid w:val="00B351C3"/>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rFonts w:ascii="Times New Roman" w:hAnsi="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92783">
      <w:marLeft w:val="0"/>
      <w:marRight w:val="0"/>
      <w:marTop w:val="0"/>
      <w:marBottom w:val="0"/>
      <w:divBdr>
        <w:top w:val="none" w:sz="0" w:space="0" w:color="auto"/>
        <w:left w:val="none" w:sz="0" w:space="0" w:color="auto"/>
        <w:bottom w:val="none" w:sz="0" w:space="0" w:color="auto"/>
        <w:right w:val="none" w:sz="0" w:space="0" w:color="auto"/>
      </w:divBdr>
    </w:div>
    <w:div w:id="762992784">
      <w:marLeft w:val="0"/>
      <w:marRight w:val="0"/>
      <w:marTop w:val="0"/>
      <w:marBottom w:val="0"/>
      <w:divBdr>
        <w:top w:val="none" w:sz="0" w:space="0" w:color="auto"/>
        <w:left w:val="none" w:sz="0" w:space="0" w:color="auto"/>
        <w:bottom w:val="none" w:sz="0" w:space="0" w:color="auto"/>
        <w:right w:val="none" w:sz="0" w:space="0" w:color="auto"/>
      </w:divBdr>
    </w:div>
    <w:div w:id="76299278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5619</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Mini Case Solutions</vt:lpstr>
    </vt:vector>
  </TitlesOfParts>
  <Company>UBC Okanagan</Company>
  <LinksUpToDate>false</LinksUpToDate>
  <CharactersWithSpaces>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 Case Solutions</dc:title>
  <dc:creator>UBC O User</dc:creator>
  <cp:lastModifiedBy>Shiu-Yik Au</cp:lastModifiedBy>
  <cp:revision>2</cp:revision>
  <cp:lastPrinted>2010-03-27T07:15:00Z</cp:lastPrinted>
  <dcterms:created xsi:type="dcterms:W3CDTF">2015-09-04T14:13:00Z</dcterms:created>
  <dcterms:modified xsi:type="dcterms:W3CDTF">2015-09-04T14:13:00Z</dcterms:modified>
</cp:coreProperties>
</file>